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A07C4F">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750F46"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750F46" w:rsidRDefault="007C5807" w:rsidP="00A07C4F">
            <w:pPr>
              <w:pStyle w:val="Heading1"/>
              <w:numPr>
                <w:ilvl w:val="0"/>
                <w:numId w:val="0"/>
              </w:numPr>
              <w:ind w:left="357" w:hanging="357"/>
              <w:rPr>
                <w:sz w:val="24"/>
                <w:szCs w:val="24"/>
                <w:lang w:val="en-US"/>
              </w:rPr>
            </w:pPr>
            <w:bookmarkStart w:id="0" w:name="_Toc116021976"/>
            <w:bookmarkStart w:id="1" w:name="_Toc116219504"/>
            <w:r w:rsidRPr="00750F46">
              <w:rPr>
                <w:sz w:val="24"/>
                <w:szCs w:val="24"/>
                <w:lang w:val="en-US"/>
              </w:rPr>
              <w:t xml:space="preserve">Skype for Business Server 2015 Edition, </w:t>
            </w:r>
            <w:bookmarkStart w:id="2" w:name="Text33"/>
            <w:r w:rsidRPr="00A07C4F">
              <w:rPr>
                <w:sz w:val="24"/>
                <w:szCs w:val="24"/>
              </w:rPr>
              <w:fldChar w:fldCharType="begin">
                <w:ffData>
                  <w:name w:val="Text33"/>
                  <w:enabled/>
                  <w:calcOnExit w:val="0"/>
                  <w:textInput/>
                </w:ffData>
              </w:fldChar>
            </w:r>
            <w:r w:rsidR="003A050E" w:rsidRPr="00750F46">
              <w:rPr>
                <w:rFonts w:cs="Arial"/>
                <w:sz w:val="24"/>
                <w:szCs w:val="24"/>
                <w:u w:val="single"/>
                <w:lang w:val="en-US"/>
              </w:rPr>
              <w:instrText xml:space="preserve"> FORMTEXT </w:instrText>
            </w:r>
            <w:r w:rsidRPr="00A07C4F">
              <w:rPr>
                <w:sz w:val="24"/>
                <w:szCs w:val="24"/>
              </w:rPr>
            </w:r>
            <w:r w:rsidRPr="00A07C4F">
              <w:rPr>
                <w:sz w:val="24"/>
                <w:szCs w:val="24"/>
              </w:rPr>
              <w:fldChar w:fldCharType="separate"/>
            </w:r>
            <w:bookmarkStart w:id="3" w:name="_GoBack"/>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bookmarkEnd w:id="3"/>
            <w:r w:rsidRPr="00A07C4F">
              <w:rPr>
                <w:sz w:val="24"/>
                <w:szCs w:val="24"/>
              </w:rPr>
              <w:fldChar w:fldCharType="end"/>
            </w:r>
            <w:bookmarkEnd w:id="0"/>
            <w:bookmarkEnd w:id="1"/>
            <w:bookmarkEnd w:id="2"/>
            <w:r w:rsidR="00A07C4F" w:rsidRPr="00A07C4F">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07C4F" w:rsidRDefault="003A050E" w:rsidP="00A07C4F">
            <w:pPr>
              <w:pStyle w:val="LicenseNumber"/>
              <w:rPr>
                <w:sz w:val="24"/>
                <w:szCs w:val="24"/>
              </w:rPr>
            </w:pPr>
            <w:r w:rsidRPr="00A07C4F">
              <w:rPr>
                <w:sz w:val="24"/>
                <w:szCs w:val="24"/>
              </w:rPr>
              <w:t xml:space="preserve">Prozessorlizenzen: </w:t>
            </w:r>
            <w:r w:rsidRPr="0019267A">
              <w:rPr>
                <w:sz w:val="24"/>
                <w:szCs w:val="24"/>
                <w:u w:val="single"/>
              </w:rPr>
              <w:fldChar w:fldCharType="begin">
                <w:ffData>
                  <w:name w:val="Text33"/>
                  <w:enabled/>
                  <w:calcOnExit w:val="0"/>
                  <w:textInput/>
                </w:ffData>
              </w:fldChar>
            </w:r>
            <w:r w:rsidRPr="0019267A">
              <w:rPr>
                <w:sz w:val="24"/>
                <w:szCs w:val="24"/>
                <w:u w:val="single"/>
              </w:rPr>
              <w:instrText xml:space="preserve"> FORMTEXT </w:instrText>
            </w:r>
            <w:r w:rsidRPr="0019267A">
              <w:rPr>
                <w:sz w:val="24"/>
                <w:szCs w:val="24"/>
                <w:u w:val="single"/>
              </w:rPr>
            </w:r>
            <w:r w:rsidRPr="0019267A">
              <w:rPr>
                <w:sz w:val="24"/>
                <w:szCs w:val="24"/>
                <w:u w:val="single"/>
              </w:rPr>
              <w:fldChar w:fldCharType="separate"/>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sz w:val="24"/>
                <w:szCs w:val="24"/>
                <w:u w:val="single"/>
              </w:rPr>
              <w:fldChar w:fldCharType="end"/>
            </w:r>
            <w:r w:rsidR="00A07C4F" w:rsidRPr="00A07C4F">
              <w:rPr>
                <w:rFonts w:cs="Tahoma"/>
                <w:b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A07C4F">
            <w:pPr>
              <w:pStyle w:val="Heading2"/>
              <w:numPr>
                <w:ilvl w:val="0"/>
                <w:numId w:val="0"/>
              </w:numPr>
            </w:pPr>
            <w:r>
              <w:t>ENDBENUTZER-LIZENZVERTRAG</w:t>
            </w:r>
          </w:p>
        </w:tc>
      </w:tr>
    </w:tbl>
    <w:p w:rsidR="003A050E" w:rsidRPr="001B517D" w:rsidRDefault="003A050E" w:rsidP="00A07C4F">
      <w:pPr>
        <w:rPr>
          <w:sz w:val="20"/>
          <w:szCs w:val="20"/>
        </w:rPr>
      </w:pPr>
      <w:r w:rsidRPr="001B517D">
        <w:rPr>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A050E" w:rsidRPr="001B517D" w:rsidRDefault="003A050E" w:rsidP="00477723">
      <w:pPr>
        <w:pStyle w:val="Bullet2"/>
        <w:ind w:left="360" w:hanging="360"/>
        <w:rPr>
          <w:sz w:val="20"/>
          <w:szCs w:val="20"/>
        </w:rPr>
      </w:pPr>
      <w:r w:rsidRPr="001B517D">
        <w:rPr>
          <w:sz w:val="20"/>
          <w:szCs w:val="20"/>
        </w:rPr>
        <w:t>Updates</w:t>
      </w:r>
    </w:p>
    <w:p w:rsidR="003A050E" w:rsidRPr="001B517D" w:rsidRDefault="003A050E" w:rsidP="00477723">
      <w:pPr>
        <w:pStyle w:val="Bullet2"/>
        <w:ind w:left="360" w:hanging="360"/>
        <w:rPr>
          <w:sz w:val="20"/>
          <w:szCs w:val="20"/>
        </w:rPr>
      </w:pPr>
      <w:r w:rsidRPr="001B517D">
        <w:rPr>
          <w:sz w:val="20"/>
          <w:szCs w:val="20"/>
        </w:rPr>
        <w:t>Ergänzungen und</w:t>
      </w:r>
    </w:p>
    <w:p w:rsidR="003A050E" w:rsidRPr="001B517D" w:rsidRDefault="003A050E" w:rsidP="00477723">
      <w:pPr>
        <w:pStyle w:val="Bullet2"/>
        <w:ind w:left="360" w:hanging="360"/>
        <w:rPr>
          <w:sz w:val="20"/>
          <w:szCs w:val="20"/>
        </w:rPr>
      </w:pPr>
      <w:r w:rsidRPr="001B517D">
        <w:rPr>
          <w:sz w:val="20"/>
          <w:szCs w:val="20"/>
        </w:rPr>
        <w:t>Internetbasierten Dienste.</w:t>
      </w:r>
    </w:p>
    <w:p w:rsidR="003A050E" w:rsidRPr="001B517D" w:rsidRDefault="003A050E" w:rsidP="00A07C4F">
      <w:pPr>
        <w:rPr>
          <w:sz w:val="20"/>
          <w:szCs w:val="20"/>
        </w:rPr>
      </w:pPr>
      <w:r w:rsidRPr="001B517D">
        <w:rPr>
          <w:sz w:val="20"/>
          <w:szCs w:val="20"/>
        </w:rPr>
        <w:t>Liegen letztgenannten Elementen eigene Bestimmungen bei, gelten diese eigenen Bestimmungen. Microsoft Corporation oder eines ihrer verbundenen Unternehmen (zusammengefasst „Microsoft“) hat die Software an den Lizenzgeber lizenziert.</w:t>
      </w:r>
    </w:p>
    <w:p w:rsidR="003A050E" w:rsidRPr="001B517D" w:rsidRDefault="003A050E" w:rsidP="00A07C4F">
      <w:pPr>
        <w:pStyle w:val="Preamble"/>
        <w:rPr>
          <w:sz w:val="20"/>
          <w:szCs w:val="20"/>
        </w:rPr>
      </w:pPr>
      <w:r w:rsidRPr="001B517D">
        <w:rPr>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hyperlink w:history="1"/>
    </w:p>
    <w:p w:rsidR="003A050E" w:rsidRPr="001B517D" w:rsidRDefault="003A050E" w:rsidP="00A07C4F">
      <w:pPr>
        <w:pStyle w:val="Preamble"/>
        <w:rPr>
          <w:sz w:val="20"/>
          <w:szCs w:val="20"/>
        </w:rPr>
      </w:pPr>
      <w:r w:rsidRPr="001B517D">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p>
    <w:p w:rsidR="003A050E" w:rsidRPr="001B517D" w:rsidRDefault="003A050E" w:rsidP="00A07C4F">
      <w:pPr>
        <w:pStyle w:val="PreambleBorderAbove"/>
        <w:rPr>
          <w:sz w:val="20"/>
          <w:szCs w:val="20"/>
        </w:rPr>
      </w:pPr>
      <w:r w:rsidRPr="001B517D">
        <w:rPr>
          <w:sz w:val="20"/>
          <w:szCs w:val="20"/>
        </w:rPr>
        <w:t>Wenn Sie diese Lizenzbestimmungen einhalten, haben Sie die folgenden zeitlich unbeschränkten Rechte</w:t>
      </w:r>
      <w:r w:rsidRPr="001B517D">
        <w:rPr>
          <w:color w:val="000000"/>
          <w:sz w:val="20"/>
          <w:szCs w:val="20"/>
        </w:rPr>
        <w:t>.</w:t>
      </w:r>
    </w:p>
    <w:p w:rsidR="003A050E" w:rsidRPr="001B517D" w:rsidRDefault="003A050E" w:rsidP="00A07C4F">
      <w:pPr>
        <w:pStyle w:val="Heading1"/>
        <w:rPr>
          <w:sz w:val="20"/>
          <w:szCs w:val="20"/>
        </w:rPr>
      </w:pPr>
      <w:r w:rsidRPr="001B517D">
        <w:rPr>
          <w:sz w:val="20"/>
          <w:szCs w:val="20"/>
        </w:rPr>
        <w:t>ÜBERBLICK.</w:t>
      </w:r>
    </w:p>
    <w:p w:rsidR="003A050E" w:rsidRPr="00750F46" w:rsidRDefault="003A050E" w:rsidP="00A07C4F">
      <w:pPr>
        <w:pStyle w:val="Heading2"/>
        <w:rPr>
          <w:b w:val="0"/>
          <w:bCs w:val="0"/>
          <w:sz w:val="20"/>
          <w:szCs w:val="20"/>
        </w:rPr>
      </w:pPr>
      <w:r w:rsidRPr="001B517D">
        <w:rPr>
          <w:sz w:val="20"/>
          <w:szCs w:val="20"/>
        </w:rPr>
        <w:t xml:space="preserve">Software. </w:t>
      </w:r>
      <w:r w:rsidRPr="00750F46">
        <w:rPr>
          <w:b w:val="0"/>
          <w:bCs w:val="0"/>
          <w:sz w:val="20"/>
          <w:szCs w:val="20"/>
        </w:rPr>
        <w:t>Die Software umfasst</w:t>
      </w:r>
    </w:p>
    <w:p w:rsidR="003A050E" w:rsidRPr="001B517D" w:rsidRDefault="003A050E" w:rsidP="00A07C4F">
      <w:pPr>
        <w:pStyle w:val="Bullet3"/>
        <w:rPr>
          <w:sz w:val="20"/>
          <w:szCs w:val="20"/>
        </w:rPr>
      </w:pPr>
      <w:r w:rsidRPr="001B517D">
        <w:rPr>
          <w:sz w:val="20"/>
          <w:szCs w:val="20"/>
        </w:rPr>
        <w:t>Serversoftware</w:t>
      </w:r>
    </w:p>
    <w:p w:rsidR="003A050E" w:rsidRPr="001B517D" w:rsidRDefault="003A050E" w:rsidP="00A07C4F">
      <w:pPr>
        <w:pStyle w:val="Bullet3"/>
        <w:rPr>
          <w:sz w:val="20"/>
          <w:szCs w:val="20"/>
        </w:rPr>
      </w:pPr>
      <w:r w:rsidRPr="001B517D">
        <w:rPr>
          <w:sz w:val="20"/>
          <w:szCs w:val="20"/>
        </w:rPr>
        <w:t>und zusätzliche Software, die nur mit der Serversoftware direkt oder indirekt über andere zusätzliche Software verwendet werden darf.</w:t>
      </w:r>
    </w:p>
    <w:p w:rsidR="003A050E" w:rsidRPr="00750F46" w:rsidRDefault="003A050E" w:rsidP="00A07C4F">
      <w:pPr>
        <w:pStyle w:val="Heading2"/>
        <w:rPr>
          <w:b w:val="0"/>
          <w:bCs w:val="0"/>
          <w:sz w:val="20"/>
          <w:szCs w:val="20"/>
        </w:rPr>
      </w:pPr>
      <w:r w:rsidRPr="001B517D">
        <w:rPr>
          <w:sz w:val="20"/>
          <w:szCs w:val="20"/>
        </w:rPr>
        <w:t xml:space="preserve">Lizenzmodell. </w:t>
      </w:r>
      <w:r w:rsidRPr="00750F46">
        <w:rPr>
          <w:b w:val="0"/>
          <w:bCs w:val="0"/>
          <w:sz w:val="20"/>
          <w:szCs w:val="20"/>
        </w:rPr>
        <w:t>Die Software wird auf folgender Basis lizenziert:</w:t>
      </w:r>
    </w:p>
    <w:p w:rsidR="003A050E" w:rsidRPr="001B517D" w:rsidRDefault="003A050E" w:rsidP="00A07C4F">
      <w:pPr>
        <w:pStyle w:val="Bullet3"/>
        <w:rPr>
          <w:sz w:val="20"/>
          <w:szCs w:val="20"/>
        </w:rPr>
      </w:pPr>
      <w:r w:rsidRPr="001B517D">
        <w:rPr>
          <w:sz w:val="20"/>
          <w:szCs w:val="20"/>
        </w:rPr>
        <w:t>Ihre Auswahl der Anzahl der physischen und virtuellen Prozessoren, die von Betriebssystemumgebungen verwendet werden, in denen Sie Instanzen der Serversoftware ausführen, oder der Anzahl der physischen Prozessoren auf dem Server.</w:t>
      </w:r>
    </w:p>
    <w:p w:rsidR="003A050E" w:rsidRPr="001B517D" w:rsidRDefault="003A050E" w:rsidP="00A07C4F">
      <w:pPr>
        <w:pStyle w:val="Heading2"/>
        <w:rPr>
          <w:sz w:val="20"/>
          <w:szCs w:val="20"/>
        </w:rPr>
      </w:pPr>
      <w:r w:rsidRPr="001B517D">
        <w:rPr>
          <w:sz w:val="20"/>
          <w:szCs w:val="20"/>
        </w:rPr>
        <w:t>Lizenzterminologie.</w:t>
      </w:r>
    </w:p>
    <w:p w:rsidR="003A050E" w:rsidRPr="001B517D" w:rsidRDefault="003A050E" w:rsidP="00A07C4F">
      <w:pPr>
        <w:pStyle w:val="Bullet3"/>
        <w:rPr>
          <w:sz w:val="20"/>
          <w:szCs w:val="20"/>
        </w:rPr>
      </w:pPr>
      <w:r w:rsidRPr="001B517D">
        <w:rPr>
          <w:b/>
          <w:bCs/>
          <w:sz w:val="20"/>
          <w:szCs w:val="20"/>
        </w:rPr>
        <w:t>Instanz.</w:t>
      </w:r>
      <w:r w:rsidRPr="001B517D">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A050E" w:rsidRPr="001B517D" w:rsidRDefault="003A050E" w:rsidP="00A07C4F">
      <w:pPr>
        <w:pStyle w:val="Bullet3"/>
        <w:rPr>
          <w:sz w:val="20"/>
          <w:szCs w:val="20"/>
        </w:rPr>
      </w:pPr>
      <w:r w:rsidRPr="001B517D">
        <w:rPr>
          <w:b/>
          <w:bCs/>
          <w:sz w:val="20"/>
          <w:szCs w:val="20"/>
        </w:rPr>
        <w:t>Ausführen einer Instanz.</w:t>
      </w:r>
      <w:r w:rsidRPr="001B517D">
        <w:rPr>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3A050E" w:rsidRPr="001B517D" w:rsidRDefault="003A050E" w:rsidP="00A07C4F">
      <w:pPr>
        <w:pStyle w:val="Bullet3"/>
        <w:rPr>
          <w:sz w:val="20"/>
          <w:szCs w:val="20"/>
        </w:rPr>
      </w:pPr>
      <w:r w:rsidRPr="001B517D">
        <w:rPr>
          <w:b/>
          <w:bCs/>
          <w:sz w:val="20"/>
          <w:szCs w:val="20"/>
        </w:rPr>
        <w:t>Betriebssystemumgebung.</w:t>
      </w:r>
      <w:r w:rsidRPr="001B517D">
        <w:rPr>
          <w:sz w:val="20"/>
          <w:szCs w:val="20"/>
        </w:rPr>
        <w:t xml:space="preserve"> Bei einer „Betriebssystemumgebung“ handelt es sich um</w:t>
      </w:r>
    </w:p>
    <w:p w:rsidR="003A050E" w:rsidRPr="001B517D" w:rsidRDefault="003A050E" w:rsidP="00A07C4F">
      <w:pPr>
        <w:pStyle w:val="Bullet4"/>
        <w:rPr>
          <w:sz w:val="20"/>
          <w:szCs w:val="20"/>
        </w:rPr>
      </w:pPr>
      <w:r w:rsidRPr="001B517D">
        <w:rPr>
          <w:sz w:val="20"/>
          <w:szCs w:val="20"/>
        </w:rPr>
        <w:lastRenderedPageBreak/>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A050E" w:rsidRPr="001B517D" w:rsidRDefault="003A050E" w:rsidP="00A07C4F">
      <w:pPr>
        <w:pStyle w:val="Bullet4"/>
        <w:rPr>
          <w:sz w:val="20"/>
          <w:szCs w:val="20"/>
        </w:rPr>
      </w:pPr>
      <w:r w:rsidRPr="001B517D">
        <w:rPr>
          <w:sz w:val="20"/>
          <w:szCs w:val="20"/>
        </w:rPr>
        <w:t>Instanzen von Anwendungen, die für die Ausführung unter der entsprechenden Betriebssysteminstanz oder Teilen davon konfiguriert sind, wie oben aufgeführt.</w:t>
      </w:r>
    </w:p>
    <w:p w:rsidR="003A050E" w:rsidRPr="001B517D" w:rsidRDefault="003A050E" w:rsidP="00A07C4F">
      <w:pPr>
        <w:pStyle w:val="Body3"/>
        <w:rPr>
          <w:sz w:val="20"/>
          <w:szCs w:val="20"/>
        </w:rPr>
      </w:pPr>
      <w:r w:rsidRPr="001B517D">
        <w:rPr>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3A050E" w:rsidRPr="001B517D" w:rsidRDefault="003A050E" w:rsidP="00A07C4F">
      <w:pPr>
        <w:pStyle w:val="Bullet4"/>
        <w:rPr>
          <w:sz w:val="20"/>
          <w:szCs w:val="20"/>
        </w:rPr>
      </w:pPr>
      <w:r w:rsidRPr="001B517D">
        <w:rPr>
          <w:sz w:val="20"/>
          <w:szCs w:val="20"/>
        </w:rPr>
        <w:t>eine physische Betriebssystemumgebung</w:t>
      </w:r>
    </w:p>
    <w:p w:rsidR="003A050E" w:rsidRPr="001B517D" w:rsidRDefault="003A050E" w:rsidP="00A07C4F">
      <w:pPr>
        <w:pStyle w:val="Bullet4"/>
        <w:rPr>
          <w:sz w:val="20"/>
          <w:szCs w:val="20"/>
        </w:rPr>
      </w:pPr>
      <w:r w:rsidRPr="001B517D">
        <w:rPr>
          <w:sz w:val="20"/>
          <w:szCs w:val="20"/>
        </w:rPr>
        <w:t>eine oder mehrere virtuelle Betriebssystemumgebungen.</w:t>
      </w:r>
    </w:p>
    <w:p w:rsidR="003A050E" w:rsidRPr="001B517D" w:rsidRDefault="003A050E" w:rsidP="00A07C4F">
      <w:pPr>
        <w:pStyle w:val="Bullet3"/>
        <w:rPr>
          <w:sz w:val="20"/>
          <w:szCs w:val="20"/>
        </w:rPr>
      </w:pPr>
      <w:r w:rsidRPr="001B517D">
        <w:rPr>
          <w:b/>
          <w:bCs/>
          <w:sz w:val="20"/>
          <w:szCs w:val="20"/>
        </w:rPr>
        <w:t>Server.</w:t>
      </w:r>
      <w:r w:rsidRPr="001B517D">
        <w:rPr>
          <w:sz w:val="20"/>
          <w:szCs w:val="20"/>
        </w:rPr>
        <w:t xml:space="preserve"> Bei einem Server handelt es sich um ein physisches Hardwaresystem, das fähig ist, Serversoftware auszuführen. Eine Hardwarepartition oder ein Blade wird als separates physisches Hardwaresystem betrachtet.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3A050E" w:rsidRPr="001B517D" w:rsidRDefault="003A050E" w:rsidP="00A07C4F">
      <w:pPr>
        <w:pStyle w:val="Bullet3"/>
        <w:rPr>
          <w:sz w:val="20"/>
          <w:szCs w:val="20"/>
        </w:rPr>
      </w:pPr>
      <w:r w:rsidRPr="001B517D">
        <w:rPr>
          <w:b/>
          <w:bCs/>
          <w:sz w:val="20"/>
          <w:szCs w:val="20"/>
        </w:rPr>
        <w:t>Physische und virtuelle Prozessoren.</w:t>
      </w:r>
      <w:r w:rsidRPr="001B517D">
        <w:rPr>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rsidR="003A050E" w:rsidRPr="001B517D" w:rsidRDefault="003A050E" w:rsidP="00A07C4F">
      <w:pPr>
        <w:pStyle w:val="Bullet3"/>
        <w:rPr>
          <w:sz w:val="20"/>
          <w:szCs w:val="20"/>
        </w:rPr>
      </w:pPr>
      <w:r w:rsidRPr="001B517D">
        <w:rPr>
          <w:b/>
          <w:bCs/>
          <w:sz w:val="20"/>
          <w:szCs w:val="20"/>
        </w:rPr>
        <w:t>Zuweisen einer Lizenz.</w:t>
      </w:r>
      <w:r w:rsidRPr="001B517D">
        <w:rPr>
          <w:sz w:val="20"/>
          <w:szCs w:val="20"/>
        </w:rPr>
        <w:t xml:space="preserve"> Das Zuweisen einer Lizenz bedeutet einfach, diese Lizenz einem Server, Gerät oder Nutzer zuzuordnen.</w:t>
      </w:r>
    </w:p>
    <w:p w:rsidR="003A050E" w:rsidRPr="001B517D" w:rsidRDefault="003A050E" w:rsidP="00A07C4F">
      <w:pPr>
        <w:pStyle w:val="Heading1"/>
        <w:rPr>
          <w:sz w:val="20"/>
          <w:szCs w:val="20"/>
        </w:rPr>
      </w:pPr>
      <w:r w:rsidRPr="001B517D">
        <w:rPr>
          <w:sz w:val="20"/>
          <w:szCs w:val="20"/>
        </w:rPr>
        <w:t>NUTZUNGSRECHTE.</w:t>
      </w:r>
    </w:p>
    <w:p w:rsidR="003A050E" w:rsidRPr="001B517D" w:rsidRDefault="003A050E" w:rsidP="00A07C4F">
      <w:pPr>
        <w:pStyle w:val="Heading2"/>
        <w:rPr>
          <w:b w:val="0"/>
          <w:sz w:val="20"/>
          <w:szCs w:val="20"/>
        </w:rPr>
      </w:pPr>
      <w:r w:rsidRPr="001B517D">
        <w:rPr>
          <w:sz w:val="20"/>
          <w:szCs w:val="20"/>
        </w:rPr>
        <w:t>Lizenzieren eines Servers.</w:t>
      </w:r>
      <w:r w:rsidRPr="001B517D">
        <w:rPr>
          <w:b w:val="0"/>
          <w:sz w:val="20"/>
          <w:szCs w:val="20"/>
        </w:rPr>
        <w:t xml:space="preserve"> Bevor Sie Instanzen der Serversoftware auf einem Server ausführen, müssen Sie die Anzahl der erforderlichen Lizenzen bestimmen und sie diesem Server zuweisen. Sie haben zwei Optionen, um zu bestimmen, wie viele Lizenzen Sie benötigen. Diese Optionen werden nachfolgend beschrieben.</w:t>
      </w:r>
    </w:p>
    <w:p w:rsidR="003A050E" w:rsidRPr="001B517D" w:rsidRDefault="003A050E" w:rsidP="00A07C4F">
      <w:pPr>
        <w:pStyle w:val="Bullet3"/>
        <w:rPr>
          <w:sz w:val="20"/>
          <w:szCs w:val="20"/>
        </w:rPr>
      </w:pPr>
      <w:r w:rsidRPr="001B517D">
        <w:rPr>
          <w:b/>
          <w:bCs/>
          <w:sz w:val="20"/>
          <w:szCs w:val="20"/>
        </w:rPr>
        <w:t>Bestimmung der Anzahl der benötigten Lizenzen.</w:t>
      </w:r>
      <w:r w:rsidRPr="001B517D">
        <w:rPr>
          <w:sz w:val="20"/>
          <w:szCs w:val="20"/>
        </w:rPr>
        <w:t xml:space="preserve"> Die Anzahl der benötigten Lizenzen basiert entweder auf der Gesamtzahl der physischen Prozessoren auf dem Server (wie in (i) unten beschrieben), oder auf der Anzahl der verwendeten virtuellen und physischen Prozessoren (wie in (ii) unten beschrieben).</w:t>
      </w:r>
    </w:p>
    <w:p w:rsidR="003A050E" w:rsidRPr="001B517D" w:rsidRDefault="003A050E" w:rsidP="00A07C4F">
      <w:pPr>
        <w:pStyle w:val="Heading3Bold"/>
        <w:rPr>
          <w:b w:val="0"/>
          <w:sz w:val="20"/>
          <w:szCs w:val="20"/>
        </w:rPr>
      </w:pPr>
      <w:r w:rsidRPr="001B517D">
        <w:rPr>
          <w:sz w:val="20"/>
          <w:szCs w:val="20"/>
        </w:rPr>
        <w:t>Unbegrenzte Virtualisierung.</w:t>
      </w:r>
      <w:r w:rsidRPr="001B517D">
        <w:rPr>
          <w:b w:val="0"/>
          <w:sz w:val="20"/>
          <w:szCs w:val="20"/>
        </w:rPr>
        <w:t xml:space="preserve"> Nach dieser Option entspricht die Anzahl der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der verwendeten physischen und virtuellen Prozessoren gestattet.</w:t>
      </w:r>
    </w:p>
    <w:p w:rsidR="003A050E" w:rsidRPr="001B517D" w:rsidRDefault="003A050E" w:rsidP="00A07C4F">
      <w:pPr>
        <w:pStyle w:val="Heading3Bold"/>
        <w:rPr>
          <w:b w:val="0"/>
          <w:sz w:val="20"/>
          <w:szCs w:val="20"/>
        </w:rPr>
      </w:pPr>
      <w:r w:rsidRPr="001B517D">
        <w:rPr>
          <w:sz w:val="20"/>
          <w:szCs w:val="20"/>
        </w:rPr>
        <w:t>Lizenzierung auf Basis der verwendeten Prozessoren.</w:t>
      </w:r>
      <w:r w:rsidRPr="001B517D">
        <w:rPr>
          <w:b w:val="0"/>
          <w:sz w:val="20"/>
          <w:szCs w:val="20"/>
        </w:rPr>
        <w:t xml:space="preserve"> Nach dieser Option entspricht die Anzahl der für einen Server erforderlichen Softwarelizenzen der Summe der Softwarelizenzen, die gemäß den nachfolgenden Punkten (A) und (B) benötigt werden.</w:t>
      </w:r>
    </w:p>
    <w:p w:rsidR="003A050E" w:rsidRPr="001B517D" w:rsidRDefault="003A050E" w:rsidP="00A07C4F">
      <w:pPr>
        <w:pStyle w:val="Bullet4"/>
        <w:rPr>
          <w:sz w:val="20"/>
          <w:szCs w:val="20"/>
        </w:rPr>
      </w:pPr>
      <w:r w:rsidRPr="001B517D">
        <w:rPr>
          <w:sz w:val="20"/>
          <w:szCs w:val="20"/>
        </w:rPr>
        <w:t>(A) Um Instanzen der Serversoftware in der physischen Betriebssystemumgebung auf einem Server ausführen zu können, benötigen Sie eine Softwarelizenz für jeden physischen Prozessor, der die physische Betriebssystemumgebung verwendet.</w:t>
      </w:r>
    </w:p>
    <w:p w:rsidR="003A050E" w:rsidRPr="001B517D" w:rsidRDefault="003A050E" w:rsidP="00A07C4F">
      <w:pPr>
        <w:pStyle w:val="Bullet4"/>
        <w:rPr>
          <w:sz w:val="20"/>
          <w:szCs w:val="20"/>
        </w:rPr>
      </w:pPr>
      <w:r w:rsidRPr="001B517D">
        <w:rPr>
          <w:sz w:val="20"/>
          <w:szCs w:val="20"/>
        </w:rPr>
        <w:t>(B) Um Instanzen der Serversoftware in virtuellen Betriebssystemumgebungen auf einem Server ausführen zu können, benötigen Sie eine Softwarelizenz für jeden virtuellen Prozessor</w:t>
      </w:r>
      <w:r w:rsidRPr="001B517D">
        <w:rPr>
          <w:sz w:val="20"/>
          <w:szCs w:val="20"/>
          <w:vertAlign w:val="superscript"/>
        </w:rPr>
        <w:t>1</w:t>
      </w:r>
      <w:r w:rsidRPr="001B517D">
        <w:rPr>
          <w:sz w:val="20"/>
          <w:szCs w:val="20"/>
        </w:rPr>
        <w:t>, den jede dieser virtuellen Betriebssystemumgebungen verwendet. Nutzt eine virtuelle Betriebssystemumgebung lediglich einen Teil eines virtuellen Prozessors, gilt dieser Teil als vollständiger virtueller Prozessor.</w:t>
      </w:r>
    </w:p>
    <w:p w:rsidR="003A050E" w:rsidRPr="001B517D" w:rsidRDefault="003A050E" w:rsidP="00DC67E0">
      <w:pPr>
        <w:spacing w:before="100" w:after="100"/>
        <w:ind w:left="1440"/>
        <w:rPr>
          <w:i/>
          <w:sz w:val="16"/>
          <w:szCs w:val="16"/>
        </w:rPr>
      </w:pPr>
      <w:r w:rsidRPr="001B517D">
        <w:rPr>
          <w:bCs/>
          <w:i/>
          <w:sz w:val="16"/>
          <w:szCs w:val="16"/>
          <w:vertAlign w:val="superscript"/>
        </w:rPr>
        <w:lastRenderedPageBreak/>
        <w:t>1</w:t>
      </w:r>
      <w:r w:rsidRPr="001B517D">
        <w:rPr>
          <w:i/>
          <w:sz w:val="16"/>
          <w:szCs w:val="16"/>
          <w:vertAlign w:val="superscript"/>
        </w:rPr>
        <w:t xml:space="preserve"> </w:t>
      </w:r>
      <w:r w:rsidRPr="001B517D">
        <w:rPr>
          <w:i/>
          <w:sz w:val="16"/>
          <w:szCs w:val="16"/>
        </w:rPr>
        <w:t>Bei einem virtuellen Prozessor handelt es sich um einen Prozessor in einem virtuellen (oder anderweitig emulierten) Hardwaresystem. Virtuelle Betriebssystemumgebungen verwenden virtuelle Prozessoren. Ausschließlich zu Lizenzierungszwecken 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der erforderlichen Lizenzen die Summe von a) und b) unten:</w:t>
      </w:r>
    </w:p>
    <w:p w:rsidR="003A050E" w:rsidRPr="001B517D" w:rsidRDefault="003A050E" w:rsidP="00DC67E0">
      <w:pPr>
        <w:pStyle w:val="ListParagraph"/>
        <w:numPr>
          <w:ilvl w:val="0"/>
          <w:numId w:val="7"/>
        </w:numPr>
        <w:spacing w:before="100" w:after="100"/>
        <w:rPr>
          <w:i/>
          <w:sz w:val="16"/>
          <w:szCs w:val="16"/>
        </w:rPr>
      </w:pPr>
      <w:r w:rsidRPr="001B517D">
        <w:rPr>
          <w:i/>
          <w:sz w:val="16"/>
          <w:szCs w:val="16"/>
        </w:rPr>
        <w:t xml:space="preserve">eine Lizenz pro X logische Prozessoren, die die virtuelle Betriebssystemumgebung verwendet </w:t>
      </w:r>
    </w:p>
    <w:p w:rsidR="003A050E" w:rsidRPr="001B517D" w:rsidRDefault="003A050E" w:rsidP="00DC67E0">
      <w:pPr>
        <w:pStyle w:val="ListParagraph"/>
        <w:numPr>
          <w:ilvl w:val="0"/>
          <w:numId w:val="7"/>
        </w:numPr>
        <w:spacing w:before="100" w:after="100"/>
        <w:rPr>
          <w:i/>
          <w:sz w:val="16"/>
          <w:szCs w:val="16"/>
        </w:rPr>
      </w:pPr>
      <w:r w:rsidRPr="001B517D">
        <w:rPr>
          <w:i/>
          <w:sz w:val="16"/>
          <w:szCs w:val="16"/>
        </w:rPr>
        <w:t>eine Lizenz, wenn die Anzahl der logischen Prozessoren, die sie verwendet, kein ganzzahliges Mehrfaches von X ist</w:t>
      </w:r>
    </w:p>
    <w:p w:rsidR="003A050E" w:rsidRPr="001B517D" w:rsidRDefault="003A050E" w:rsidP="00A07C4F">
      <w:pPr>
        <w:rPr>
          <w:sz w:val="16"/>
          <w:szCs w:val="16"/>
        </w:rPr>
      </w:pPr>
    </w:p>
    <w:p w:rsidR="003A050E" w:rsidRPr="001B517D" w:rsidRDefault="003A050E" w:rsidP="00DC67E0">
      <w:pPr>
        <w:spacing w:before="100" w:after="100"/>
        <w:ind w:left="1440"/>
        <w:rPr>
          <w:i/>
          <w:sz w:val="16"/>
          <w:szCs w:val="16"/>
        </w:rPr>
      </w:pPr>
      <w:r w:rsidRPr="001B517D">
        <w:rPr>
          <w:i/>
          <w:sz w:val="16"/>
          <w:szCs w:val="16"/>
        </w:rPr>
        <w:t>„X“ wie oben verwendet entspricht der Anzahl der Cores oder, sofern relevant, der Anzahl der Threads in jedem physischen Prozessor.</w:t>
      </w:r>
    </w:p>
    <w:p w:rsidR="003A050E" w:rsidRPr="001B517D" w:rsidRDefault="003A050E" w:rsidP="00DC67E0">
      <w:pPr>
        <w:pStyle w:val="Heading2"/>
        <w:spacing w:before="100" w:after="100"/>
        <w:rPr>
          <w:sz w:val="20"/>
          <w:szCs w:val="20"/>
        </w:rPr>
      </w:pPr>
      <w:r w:rsidRPr="001B517D">
        <w:rPr>
          <w:sz w:val="20"/>
          <w:szCs w:val="20"/>
        </w:rPr>
        <w:t>Zuweisung der Anzahl der benötigten Lizenzen für den Server.</w:t>
      </w:r>
    </w:p>
    <w:p w:rsidR="003A050E" w:rsidRPr="001B517D" w:rsidRDefault="003A050E" w:rsidP="00DC67E0">
      <w:pPr>
        <w:pStyle w:val="Heading3"/>
        <w:spacing w:before="100" w:after="100"/>
        <w:rPr>
          <w:sz w:val="20"/>
          <w:szCs w:val="20"/>
        </w:rPr>
      </w:pPr>
      <w:r w:rsidRPr="001B517D">
        <w:rPr>
          <w:sz w:val="20"/>
          <w:szCs w:val="20"/>
        </w:rPr>
        <w:t>Nachdem Sie die Anzahl der Softwarelizenzen, die Sie für einen Server benötigen,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3A050E" w:rsidRPr="001B517D" w:rsidRDefault="003A050E" w:rsidP="00DC67E0">
      <w:pPr>
        <w:pStyle w:val="Heading3"/>
        <w:spacing w:before="100" w:after="100"/>
        <w:rPr>
          <w:sz w:val="20"/>
          <w:szCs w:val="20"/>
        </w:rPr>
      </w:pPr>
      <w:r w:rsidRPr="001B517D">
        <w:rPr>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3A050E" w:rsidRPr="001B517D" w:rsidRDefault="003A050E" w:rsidP="00DC67E0">
      <w:pPr>
        <w:pStyle w:val="Heading2"/>
        <w:spacing w:before="100" w:after="100"/>
        <w:rPr>
          <w:b w:val="0"/>
          <w:sz w:val="20"/>
          <w:szCs w:val="20"/>
        </w:rPr>
      </w:pPr>
      <w:r w:rsidRPr="001B517D">
        <w:rPr>
          <w:sz w:val="20"/>
          <w:szCs w:val="20"/>
        </w:rPr>
        <w:t>Ausführen von Instanzen der Serversoftware.</w:t>
      </w:r>
      <w:r w:rsidRPr="001B517D">
        <w:rPr>
          <w:b w:val="0"/>
          <w:sz w:val="20"/>
          <w:szCs w:val="20"/>
        </w:rPr>
        <w:t xml:space="preserve"> Ihr Recht zur Nutzung der Software hängt von der Option ab, die zur Bestimmung der Anzahl der erforderlichen Lizenzen verwendet wird.</w:t>
      </w:r>
    </w:p>
    <w:p w:rsidR="003A050E" w:rsidRPr="001B517D" w:rsidRDefault="003A050E" w:rsidP="00DC67E0">
      <w:pPr>
        <w:pStyle w:val="Heading3"/>
        <w:spacing w:before="100" w:after="100"/>
        <w:rPr>
          <w:sz w:val="20"/>
          <w:szCs w:val="20"/>
        </w:rPr>
      </w:pPr>
      <w:r w:rsidRPr="001B517D">
        <w:rPr>
          <w:b/>
          <w:bCs/>
          <w:sz w:val="20"/>
          <w:szCs w:val="20"/>
        </w:rPr>
        <w:t xml:space="preserve">Unbegrenzte Virtualisierung. </w:t>
      </w:r>
      <w:r w:rsidRPr="001B517D">
        <w:rPr>
          <w:sz w:val="20"/>
          <w:szCs w:val="20"/>
        </w:rPr>
        <w:t>Wenn Sie einem Server Lizenzen zuweisen, die der Gesamtzahl der physischen Prozessoren auf dem Server entsprechen:</w:t>
      </w:r>
    </w:p>
    <w:p w:rsidR="003A050E" w:rsidRPr="001B517D" w:rsidRDefault="003A050E" w:rsidP="00DC67E0">
      <w:pPr>
        <w:pStyle w:val="Bullet4"/>
        <w:spacing w:before="100" w:after="100"/>
        <w:rPr>
          <w:sz w:val="20"/>
          <w:szCs w:val="20"/>
        </w:rPr>
      </w:pPr>
      <w:r w:rsidRPr="001B517D">
        <w:rPr>
          <w:sz w:val="20"/>
          <w:szCs w:val="20"/>
        </w:rPr>
        <w:t>sind Sie berechtigt, jederzeit eine beliebige Anzahl von Instanzen der Serversoftware in einer physischen und beliebig vielen virtuellen Betriebssystemumgebungen auf diesem Server auszuführen,</w:t>
      </w:r>
    </w:p>
    <w:p w:rsidR="003A050E" w:rsidRPr="001B517D" w:rsidRDefault="003A050E" w:rsidP="00DC67E0">
      <w:pPr>
        <w:pStyle w:val="Bullet4"/>
        <w:spacing w:before="100" w:after="100"/>
        <w:rPr>
          <w:sz w:val="20"/>
          <w:szCs w:val="20"/>
        </w:rPr>
      </w:pPr>
      <w:r w:rsidRPr="001B517D">
        <w:rPr>
          <w:sz w:val="20"/>
          <w:szCs w:val="20"/>
        </w:rPr>
        <w:t>müssen Sie keine virtuellen Prozessoren lizenzieren.</w:t>
      </w:r>
    </w:p>
    <w:p w:rsidR="003A050E" w:rsidRPr="001B517D" w:rsidRDefault="003A050E" w:rsidP="00DC67E0">
      <w:pPr>
        <w:pStyle w:val="Heading3"/>
        <w:spacing w:before="100" w:after="100"/>
        <w:rPr>
          <w:sz w:val="20"/>
          <w:szCs w:val="20"/>
        </w:rPr>
      </w:pPr>
      <w:r w:rsidRPr="001B517D">
        <w:rPr>
          <w:b/>
          <w:bCs/>
          <w:sz w:val="20"/>
          <w:szCs w:val="20"/>
        </w:rPr>
        <w:t>Lizenzierung auf Basis der verwendeten Prozessoren.</w:t>
      </w:r>
      <w:r w:rsidRPr="001B517D">
        <w:rPr>
          <w:sz w:val="20"/>
          <w:szCs w:val="20"/>
        </w:rPr>
        <w:t xml:space="preserve"> 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p>
    <w:p w:rsidR="003A050E" w:rsidRPr="001B517D" w:rsidRDefault="003A050E" w:rsidP="00DC67E0">
      <w:pPr>
        <w:pStyle w:val="Heading2"/>
        <w:spacing w:before="100" w:after="100"/>
        <w:rPr>
          <w:b w:val="0"/>
          <w:spacing w:val="-2"/>
          <w:sz w:val="20"/>
          <w:szCs w:val="20"/>
        </w:rPr>
      </w:pPr>
      <w:r w:rsidRPr="001B517D">
        <w:rPr>
          <w:spacing w:val="-2"/>
          <w:sz w:val="20"/>
          <w:szCs w:val="20"/>
        </w:rPr>
        <w:t>Ausführen von Instanzen der zusätzlichen Software.</w:t>
      </w:r>
      <w:r w:rsidRPr="001B517D">
        <w:rPr>
          <w:b w:val="0"/>
          <w:spacing w:val="-2"/>
          <w:sz w:val="20"/>
          <w:szCs w:val="20"/>
        </w:rPr>
        <w:t xml:space="preserve"> 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3A050E" w:rsidRPr="001B517D" w:rsidRDefault="007C5807" w:rsidP="00DC67E0">
      <w:pPr>
        <w:pStyle w:val="Bullet3"/>
        <w:spacing w:before="100" w:after="100"/>
        <w:rPr>
          <w:sz w:val="20"/>
          <w:szCs w:val="20"/>
        </w:rPr>
      </w:pPr>
      <w:r w:rsidRPr="001B517D">
        <w:rPr>
          <w:sz w:val="20"/>
          <w:szCs w:val="20"/>
        </w:rPr>
        <w:t xml:space="preserve">Skype für Business Phone Edition </w:t>
      </w:r>
    </w:p>
    <w:p w:rsidR="003A050E" w:rsidRPr="001B517D" w:rsidRDefault="007C5807" w:rsidP="00DC67E0">
      <w:pPr>
        <w:pStyle w:val="Bullet3"/>
        <w:spacing w:before="100" w:after="100"/>
        <w:rPr>
          <w:sz w:val="20"/>
          <w:szCs w:val="20"/>
        </w:rPr>
      </w:pPr>
      <w:r w:rsidRPr="001B517D">
        <w:rPr>
          <w:sz w:val="20"/>
          <w:szCs w:val="20"/>
        </w:rPr>
        <w:t xml:space="preserve">Skype für Business Server 2015-Systemsteuerung </w:t>
      </w:r>
    </w:p>
    <w:p w:rsidR="00257C78" w:rsidRPr="001B517D" w:rsidRDefault="00257C78" w:rsidP="00DC67E0">
      <w:pPr>
        <w:pStyle w:val="Bullet3"/>
        <w:spacing w:before="100" w:after="100"/>
        <w:rPr>
          <w:sz w:val="20"/>
          <w:szCs w:val="20"/>
        </w:rPr>
      </w:pPr>
      <w:r w:rsidRPr="001B517D">
        <w:rPr>
          <w:sz w:val="20"/>
          <w:szCs w:val="20"/>
        </w:rPr>
        <w:t>Skype für Business Server 2015-Gruppenchatverwaltungstool</w:t>
      </w:r>
    </w:p>
    <w:p w:rsidR="003A050E" w:rsidRPr="001B517D" w:rsidRDefault="007C5807" w:rsidP="00DC67E0">
      <w:pPr>
        <w:pStyle w:val="Bullet3"/>
        <w:spacing w:before="100" w:after="100"/>
        <w:rPr>
          <w:sz w:val="20"/>
          <w:szCs w:val="20"/>
        </w:rPr>
      </w:pPr>
      <w:r w:rsidRPr="001B517D">
        <w:rPr>
          <w:sz w:val="20"/>
          <w:szCs w:val="20"/>
        </w:rPr>
        <w:t>Skype für Business Web App</w:t>
      </w:r>
    </w:p>
    <w:p w:rsidR="003A050E" w:rsidRPr="001B517D" w:rsidRDefault="007C5807" w:rsidP="00DC67E0">
      <w:pPr>
        <w:pStyle w:val="Bullet3"/>
        <w:spacing w:before="100" w:after="100"/>
        <w:rPr>
          <w:sz w:val="20"/>
          <w:szCs w:val="20"/>
        </w:rPr>
      </w:pPr>
      <w:r w:rsidRPr="001B517D">
        <w:rPr>
          <w:sz w:val="20"/>
          <w:szCs w:val="20"/>
        </w:rPr>
        <w:t>Skype für Business2015 im UISuppressionMode</w:t>
      </w:r>
    </w:p>
    <w:p w:rsidR="003A050E" w:rsidRPr="001B517D" w:rsidRDefault="003A050E" w:rsidP="00DC67E0">
      <w:pPr>
        <w:pStyle w:val="Bullet3"/>
        <w:spacing w:before="100" w:after="100"/>
        <w:rPr>
          <w:sz w:val="20"/>
          <w:szCs w:val="20"/>
        </w:rPr>
      </w:pPr>
      <w:r w:rsidRPr="001B517D">
        <w:rPr>
          <w:sz w:val="20"/>
          <w:szCs w:val="20"/>
        </w:rPr>
        <w:t xml:space="preserve">Topologieersteller </w:t>
      </w:r>
    </w:p>
    <w:p w:rsidR="003A050E" w:rsidRPr="001B517D" w:rsidRDefault="003A050E" w:rsidP="00DC67E0">
      <w:pPr>
        <w:pStyle w:val="Bullet3"/>
        <w:spacing w:before="100" w:after="100"/>
        <w:rPr>
          <w:sz w:val="20"/>
          <w:szCs w:val="20"/>
        </w:rPr>
      </w:pPr>
      <w:r w:rsidRPr="001B517D">
        <w:rPr>
          <w:sz w:val="20"/>
          <w:szCs w:val="20"/>
        </w:rPr>
        <w:t xml:space="preserve">Verwaltungstools </w:t>
      </w:r>
    </w:p>
    <w:p w:rsidR="003A050E" w:rsidRPr="001B517D" w:rsidRDefault="003A050E" w:rsidP="00DC67E0">
      <w:pPr>
        <w:pStyle w:val="Bullet3"/>
        <w:spacing w:before="100" w:after="100"/>
        <w:rPr>
          <w:sz w:val="20"/>
          <w:szCs w:val="20"/>
        </w:rPr>
      </w:pPr>
      <w:r w:rsidRPr="001B517D">
        <w:rPr>
          <w:sz w:val="20"/>
          <w:szCs w:val="20"/>
        </w:rPr>
        <w:t xml:space="preserve">PowerShell Snap-In </w:t>
      </w:r>
    </w:p>
    <w:p w:rsidR="003A050E" w:rsidRPr="001B517D" w:rsidRDefault="007C5807" w:rsidP="00DC67E0">
      <w:pPr>
        <w:pStyle w:val="Bullet3"/>
        <w:spacing w:before="100" w:after="100"/>
        <w:rPr>
          <w:sz w:val="20"/>
          <w:szCs w:val="20"/>
        </w:rPr>
      </w:pPr>
      <w:r w:rsidRPr="001B517D">
        <w:rPr>
          <w:sz w:val="20"/>
          <w:szCs w:val="20"/>
        </w:rPr>
        <w:t xml:space="preserve">Skype für Business Server 2015 bei Bereitstellung in: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Archivierungs- und Überwachungsserver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Audio-/Videokonferenzserver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zentraler Verwaltungsserver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Direktorenrolle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Edgeserver </w:t>
      </w:r>
    </w:p>
    <w:p w:rsidR="003A050E" w:rsidRPr="001B517D" w:rsidRDefault="003A050E" w:rsidP="00A07C4F">
      <w:pPr>
        <w:pStyle w:val="Bullet3"/>
        <w:numPr>
          <w:ilvl w:val="1"/>
          <w:numId w:val="2"/>
        </w:numPr>
        <w:rPr>
          <w:sz w:val="20"/>
          <w:szCs w:val="20"/>
        </w:rPr>
      </w:pPr>
      <w:r w:rsidRPr="001B517D">
        <w:rPr>
          <w:sz w:val="20"/>
          <w:szCs w:val="20"/>
        </w:rPr>
        <w:lastRenderedPageBreak/>
        <w:t xml:space="preserve">Rolle als beständiger Chatserver </w:t>
      </w:r>
    </w:p>
    <w:p w:rsidR="003A050E" w:rsidRPr="001B517D" w:rsidRDefault="007C5807" w:rsidP="00A07C4F">
      <w:pPr>
        <w:pStyle w:val="Bullet3"/>
        <w:numPr>
          <w:ilvl w:val="1"/>
          <w:numId w:val="2"/>
        </w:numPr>
        <w:rPr>
          <w:sz w:val="20"/>
          <w:szCs w:val="20"/>
        </w:rPr>
      </w:pPr>
      <w:r w:rsidRPr="001B517D">
        <w:rPr>
          <w:sz w:val="20"/>
          <w:szCs w:val="20"/>
        </w:rPr>
        <w:t xml:space="preserve">Skype für Business Server in Rolle als Web App-Server </w:t>
      </w:r>
    </w:p>
    <w:p w:rsidR="003A050E" w:rsidRPr="001B517D" w:rsidRDefault="003A050E" w:rsidP="00A07C4F">
      <w:pPr>
        <w:pStyle w:val="Bullet3"/>
        <w:numPr>
          <w:ilvl w:val="1"/>
          <w:numId w:val="2"/>
        </w:numPr>
        <w:rPr>
          <w:sz w:val="20"/>
          <w:szCs w:val="20"/>
        </w:rPr>
      </w:pPr>
      <w:r w:rsidRPr="001B517D">
        <w:rPr>
          <w:sz w:val="20"/>
          <w:szCs w:val="20"/>
        </w:rPr>
        <w:t xml:space="preserve">Rolle als Vermittlungsserver </w:t>
      </w:r>
    </w:p>
    <w:p w:rsidR="003A050E" w:rsidRPr="001B517D" w:rsidRDefault="003A050E" w:rsidP="00A07C4F">
      <w:pPr>
        <w:pStyle w:val="Bullet3"/>
        <w:numPr>
          <w:ilvl w:val="1"/>
          <w:numId w:val="2"/>
        </w:numPr>
        <w:rPr>
          <w:sz w:val="20"/>
          <w:szCs w:val="20"/>
        </w:rPr>
      </w:pPr>
      <w:r w:rsidRPr="001B517D">
        <w:rPr>
          <w:sz w:val="20"/>
          <w:szCs w:val="20"/>
        </w:rPr>
        <w:t xml:space="preserve">Rolle als Anwendungsfreigabeserver für Reach </w:t>
      </w:r>
    </w:p>
    <w:p w:rsidR="003A050E" w:rsidRPr="001B517D" w:rsidRDefault="003A050E" w:rsidP="00A07C4F">
      <w:pPr>
        <w:pStyle w:val="Bullet3"/>
        <w:numPr>
          <w:ilvl w:val="1"/>
          <w:numId w:val="2"/>
        </w:numPr>
        <w:rPr>
          <w:sz w:val="20"/>
          <w:szCs w:val="20"/>
        </w:rPr>
      </w:pPr>
      <w:r w:rsidRPr="001B517D">
        <w:rPr>
          <w:sz w:val="20"/>
          <w:szCs w:val="20"/>
        </w:rPr>
        <w:t xml:space="preserve">Rolle als Survivable Branch Appliance </w:t>
      </w:r>
    </w:p>
    <w:p w:rsidR="003A050E" w:rsidRPr="001B517D" w:rsidRDefault="003A050E" w:rsidP="00A07C4F">
      <w:pPr>
        <w:pStyle w:val="Bullet3"/>
        <w:numPr>
          <w:ilvl w:val="1"/>
          <w:numId w:val="2"/>
        </w:numPr>
        <w:rPr>
          <w:sz w:val="20"/>
          <w:szCs w:val="20"/>
        </w:rPr>
      </w:pPr>
      <w:r w:rsidRPr="001B517D">
        <w:rPr>
          <w:sz w:val="20"/>
          <w:szCs w:val="20"/>
        </w:rPr>
        <w:t xml:space="preserve">Rolle als Anwendungsserver für Unified Communications </w:t>
      </w:r>
    </w:p>
    <w:p w:rsidR="003A050E" w:rsidRPr="001B517D" w:rsidRDefault="003A050E" w:rsidP="00A07C4F">
      <w:pPr>
        <w:pStyle w:val="Bullet3"/>
        <w:numPr>
          <w:ilvl w:val="1"/>
          <w:numId w:val="2"/>
        </w:numPr>
        <w:rPr>
          <w:sz w:val="20"/>
          <w:szCs w:val="20"/>
        </w:rPr>
      </w:pPr>
      <w:r w:rsidRPr="001B517D">
        <w:rPr>
          <w:sz w:val="20"/>
          <w:szCs w:val="20"/>
        </w:rPr>
        <w:t>Rolle als Webkonferenzserver</w:t>
      </w:r>
    </w:p>
    <w:p w:rsidR="003A050E" w:rsidRPr="001B517D" w:rsidRDefault="003A050E" w:rsidP="00A07C4F">
      <w:pPr>
        <w:pStyle w:val="Bullet3"/>
        <w:numPr>
          <w:ilvl w:val="1"/>
          <w:numId w:val="2"/>
        </w:numPr>
        <w:rPr>
          <w:sz w:val="20"/>
          <w:szCs w:val="20"/>
        </w:rPr>
      </w:pPr>
      <w:r w:rsidRPr="001B517D">
        <w:rPr>
          <w:sz w:val="20"/>
          <w:szCs w:val="20"/>
        </w:rPr>
        <w:t>Rolle als Mobilitätsserver</w:t>
      </w:r>
    </w:p>
    <w:p w:rsidR="00372091" w:rsidRPr="001B517D" w:rsidRDefault="00372091" w:rsidP="00A07C4F">
      <w:pPr>
        <w:pStyle w:val="Bullet3"/>
        <w:numPr>
          <w:ilvl w:val="1"/>
          <w:numId w:val="2"/>
        </w:numPr>
        <w:rPr>
          <w:sz w:val="20"/>
          <w:szCs w:val="20"/>
        </w:rPr>
      </w:pPr>
      <w:r w:rsidRPr="001B517D">
        <w:rPr>
          <w:sz w:val="20"/>
          <w:szCs w:val="20"/>
        </w:rPr>
        <w:t>Rolle als Video Interop-Server</w:t>
      </w:r>
    </w:p>
    <w:p w:rsidR="003A050E" w:rsidRPr="001B517D" w:rsidRDefault="003A050E" w:rsidP="00A07C4F">
      <w:pPr>
        <w:pStyle w:val="Bullet3"/>
        <w:numPr>
          <w:ilvl w:val="1"/>
          <w:numId w:val="2"/>
        </w:numPr>
        <w:rPr>
          <w:sz w:val="20"/>
          <w:szCs w:val="20"/>
        </w:rPr>
      </w:pPr>
      <w:r w:rsidRPr="001B517D">
        <w:rPr>
          <w:sz w:val="20"/>
          <w:szCs w:val="20"/>
        </w:rPr>
        <w:t xml:space="preserve">Rolle als AutoErmittlungsdienst </w:t>
      </w:r>
    </w:p>
    <w:p w:rsidR="003A050E" w:rsidRPr="00DC67E0" w:rsidRDefault="003A050E" w:rsidP="00A07C4F">
      <w:pPr>
        <w:pStyle w:val="Heading2"/>
        <w:rPr>
          <w:b w:val="0"/>
          <w:sz w:val="20"/>
          <w:szCs w:val="20"/>
        </w:rPr>
      </w:pPr>
      <w:r w:rsidRPr="001B517D">
        <w:rPr>
          <w:sz w:val="20"/>
          <w:szCs w:val="20"/>
        </w:rPr>
        <w:t>Erstellen und Speichern von Instanzen auf Ihren Servern oder Speichermedien</w:t>
      </w:r>
      <w:r w:rsidRPr="00DC67E0">
        <w:rPr>
          <w:b w:val="0"/>
          <w:sz w:val="20"/>
          <w:szCs w:val="20"/>
        </w:rPr>
        <w:t>. Sie haben für jede erworbene Softwarelizenz die unten aufgeführten zusätzlichen Rechte.</w:t>
      </w:r>
    </w:p>
    <w:p w:rsidR="003A050E" w:rsidRPr="001B517D" w:rsidRDefault="003A050E" w:rsidP="00A07C4F">
      <w:pPr>
        <w:pStyle w:val="Bullet3"/>
        <w:rPr>
          <w:sz w:val="20"/>
          <w:szCs w:val="20"/>
        </w:rPr>
      </w:pPr>
      <w:r w:rsidRPr="001B517D">
        <w:rPr>
          <w:sz w:val="20"/>
          <w:szCs w:val="20"/>
        </w:rPr>
        <w:t>Sie sind berechtigt, eine beliebige Anzahl von Instanzen der Serversoftware und zusätzlichen Software zu erstellen.</w:t>
      </w:r>
    </w:p>
    <w:p w:rsidR="003A050E" w:rsidRPr="001B517D" w:rsidRDefault="003A050E" w:rsidP="00A07C4F">
      <w:pPr>
        <w:pStyle w:val="Bullet3"/>
        <w:rPr>
          <w:sz w:val="20"/>
          <w:szCs w:val="20"/>
        </w:rPr>
      </w:pPr>
      <w:r w:rsidRPr="001B517D">
        <w:rPr>
          <w:sz w:val="20"/>
          <w:szCs w:val="20"/>
        </w:rPr>
        <w:t>Sie sind berechtigt, Instanzen der Serversoftware und der zusätzlichen Software auf einem beliebigen Ihrer Server oder Speichermedien zu speichern.</w:t>
      </w:r>
    </w:p>
    <w:p w:rsidR="003A050E" w:rsidRPr="001B517D" w:rsidRDefault="003A050E" w:rsidP="00A07C4F">
      <w:pPr>
        <w:pStyle w:val="Bullet3"/>
        <w:rPr>
          <w:sz w:val="20"/>
          <w:szCs w:val="20"/>
        </w:rPr>
      </w:pPr>
      <w:r w:rsidRPr="001B517D">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3A050E" w:rsidRPr="009D7724" w:rsidRDefault="003A050E" w:rsidP="00A07C4F">
      <w:pPr>
        <w:pStyle w:val="Heading2"/>
        <w:rPr>
          <w:b w:val="0"/>
          <w:sz w:val="20"/>
          <w:szCs w:val="20"/>
        </w:rPr>
      </w:pPr>
      <w:r w:rsidRPr="001B517D">
        <w:rPr>
          <w:sz w:val="20"/>
          <w:szCs w:val="20"/>
        </w:rPr>
        <w:t>Im Lieferumfang enthaltene Microsoft-Programme.</w:t>
      </w:r>
      <w:r w:rsidRPr="009D7724">
        <w:rPr>
          <w:b w:val="0"/>
          <w:sz w:val="20"/>
          <w:szCs w:val="20"/>
        </w:rPr>
        <w:t xml:space="preserve"> 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rsidR="003A050E" w:rsidRPr="009D7724" w:rsidRDefault="003A050E" w:rsidP="00A07C4F">
      <w:pPr>
        <w:pStyle w:val="Heading2"/>
        <w:rPr>
          <w:b w:val="0"/>
          <w:sz w:val="20"/>
          <w:szCs w:val="20"/>
        </w:rPr>
      </w:pPr>
      <w:r w:rsidRPr="001B517D">
        <w:rPr>
          <w:sz w:val="20"/>
          <w:szCs w:val="20"/>
        </w:rPr>
        <w:t>Drittanbieterprogramme.</w:t>
      </w:r>
      <w:r w:rsidRPr="009D7724">
        <w:rPr>
          <w:b w:val="0"/>
          <w:sz w:val="20"/>
          <w:szCs w:val="20"/>
        </w:rPr>
        <w:t xml:space="preserve"> Die Software kann Programme von Dritten enthalten, die Microsoft, nicht der Dritte, unter diesem Vertrag an Sie lizenziert. Hinweise für Programme von Dritten, sofern vorhanden, dienen lediglich der Information.</w:t>
      </w:r>
    </w:p>
    <w:p w:rsidR="003A050E" w:rsidRPr="001B517D" w:rsidRDefault="003A050E" w:rsidP="00A07C4F">
      <w:pPr>
        <w:pStyle w:val="Heading1"/>
        <w:rPr>
          <w:sz w:val="20"/>
          <w:szCs w:val="20"/>
        </w:rPr>
      </w:pPr>
      <w:r w:rsidRPr="001B517D">
        <w:rPr>
          <w:sz w:val="20"/>
          <w:szCs w:val="20"/>
        </w:rPr>
        <w:t>ZUSÄTZLICHE LIZENZANFORDERUNGEN UND/ODER NUTZUNGSRECHTE.</w:t>
      </w:r>
    </w:p>
    <w:p w:rsidR="003A050E" w:rsidRPr="009D7724" w:rsidRDefault="003A050E" w:rsidP="00A07C4F">
      <w:pPr>
        <w:pStyle w:val="Heading2"/>
        <w:rPr>
          <w:b w:val="0"/>
          <w:sz w:val="20"/>
          <w:szCs w:val="20"/>
        </w:rPr>
      </w:pPr>
      <w:r w:rsidRPr="001B517D">
        <w:rPr>
          <w:sz w:val="20"/>
          <w:szCs w:val="20"/>
        </w:rPr>
        <w:t>Keine Clientzugriffslizenzen (Client Access Licenses, CALs) für Zugriff erforderlich.</w:t>
      </w:r>
      <w:r w:rsidRPr="009D7724">
        <w:rPr>
          <w:b w:val="0"/>
          <w:sz w:val="20"/>
          <w:szCs w:val="20"/>
        </w:rPr>
        <w:t xml:space="preserve"> Sie benötigen keine CALs für andere Geräte zum Zugriff auf Ihre Instanzen der Serversoftware.</w:t>
      </w:r>
    </w:p>
    <w:p w:rsidR="003A050E" w:rsidRPr="009D7724" w:rsidRDefault="003A050E" w:rsidP="00A07C4F">
      <w:pPr>
        <w:pStyle w:val="Heading2"/>
        <w:rPr>
          <w:b w:val="0"/>
          <w:sz w:val="20"/>
          <w:szCs w:val="20"/>
        </w:rPr>
      </w:pPr>
      <w:r w:rsidRPr="001B517D">
        <w:rPr>
          <w:sz w:val="20"/>
          <w:szCs w:val="20"/>
        </w:rPr>
        <w:t>Multiplexing.</w:t>
      </w:r>
      <w:r w:rsidRPr="009D7724">
        <w:rPr>
          <w:b w:val="0"/>
          <w:sz w:val="20"/>
          <w:szCs w:val="20"/>
        </w:rPr>
        <w:t xml:space="preserve"> Hardware oder Software, die Sie für Folgendes verwenden:</w:t>
      </w:r>
    </w:p>
    <w:p w:rsidR="003A050E" w:rsidRPr="001B517D" w:rsidRDefault="003A050E" w:rsidP="00A07C4F">
      <w:pPr>
        <w:pStyle w:val="Bullet3"/>
        <w:rPr>
          <w:sz w:val="20"/>
          <w:szCs w:val="20"/>
        </w:rPr>
      </w:pPr>
      <w:r w:rsidRPr="001B517D">
        <w:rPr>
          <w:sz w:val="20"/>
          <w:szCs w:val="20"/>
        </w:rPr>
        <w:t>Zusammenfassen von Verbindungen</w:t>
      </w:r>
    </w:p>
    <w:p w:rsidR="003A050E" w:rsidRPr="001B517D" w:rsidRDefault="003A050E" w:rsidP="00A07C4F">
      <w:pPr>
        <w:pStyle w:val="Bullet3"/>
        <w:rPr>
          <w:sz w:val="20"/>
          <w:szCs w:val="20"/>
        </w:rPr>
      </w:pPr>
      <w:r w:rsidRPr="001B517D">
        <w:rPr>
          <w:sz w:val="20"/>
          <w:szCs w:val="20"/>
        </w:rPr>
        <w:t>Umleiten von Informationen oder</w:t>
      </w:r>
    </w:p>
    <w:p w:rsidR="003A050E" w:rsidRPr="001B517D" w:rsidRDefault="003A050E" w:rsidP="00A07C4F">
      <w:pPr>
        <w:pStyle w:val="Bullet3"/>
        <w:rPr>
          <w:sz w:val="20"/>
          <w:szCs w:val="20"/>
        </w:rPr>
      </w:pPr>
      <w:r w:rsidRPr="001B517D">
        <w:rPr>
          <w:sz w:val="20"/>
          <w:szCs w:val="20"/>
        </w:rPr>
        <w:t>Verringern der Anzahl der Geräte oder Nutzer, die direkt auf die Software zugreifen oder sie verwenden</w:t>
      </w:r>
    </w:p>
    <w:p w:rsidR="003A050E" w:rsidRPr="001B517D" w:rsidRDefault="003A050E" w:rsidP="00A07C4F">
      <w:pPr>
        <w:pStyle w:val="Body2"/>
        <w:rPr>
          <w:sz w:val="20"/>
          <w:szCs w:val="20"/>
        </w:rPr>
      </w:pPr>
      <w:r w:rsidRPr="001B517D">
        <w:rPr>
          <w:sz w:val="20"/>
          <w:szCs w:val="20"/>
        </w:rPr>
        <w:t>(manchmal als „Multiplexing“ oder „Pooling“ bezeichnet), verringert nicht die Anzahl der erforderlichen Lizenzen irgendeines Typs.</w:t>
      </w:r>
    </w:p>
    <w:p w:rsidR="003A050E" w:rsidRPr="009D7724" w:rsidRDefault="003A050E" w:rsidP="00A07C4F">
      <w:pPr>
        <w:pStyle w:val="Heading2"/>
        <w:rPr>
          <w:b w:val="0"/>
          <w:sz w:val="20"/>
          <w:szCs w:val="20"/>
        </w:rPr>
      </w:pPr>
      <w:r w:rsidRPr="001B517D">
        <w:rPr>
          <w:sz w:val="20"/>
          <w:szCs w:val="20"/>
        </w:rPr>
        <w:t>Keine Trennung von Serversoftware.</w:t>
      </w:r>
      <w:r w:rsidRPr="009D7724">
        <w:rPr>
          <w:b w:val="0"/>
          <w:sz w:val="20"/>
          <w:szCs w:val="20"/>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3A050E" w:rsidRPr="009D7724" w:rsidRDefault="003A050E" w:rsidP="00A07C4F">
      <w:pPr>
        <w:pStyle w:val="Heading2"/>
        <w:rPr>
          <w:b w:val="0"/>
          <w:sz w:val="20"/>
          <w:szCs w:val="20"/>
        </w:rPr>
      </w:pPr>
      <w:r w:rsidRPr="001B517D">
        <w:rPr>
          <w:sz w:val="20"/>
          <w:szCs w:val="20"/>
        </w:rPr>
        <w:t>Höchstanzahl von Instanzen.</w:t>
      </w:r>
      <w:r w:rsidRPr="009D7724">
        <w:rPr>
          <w:b w:val="0"/>
          <w:sz w:val="20"/>
          <w:szCs w:val="20"/>
        </w:rPr>
        <w:t xml:space="preserve"> Die Anzahl von Instanzen der Serversoftware, die in physischen oder virtuellen Betriebssystemumgebungen auf dem Server ausgeführt werden können, kann durch die Software oder Hardware begrenzt sein.</w:t>
      </w:r>
    </w:p>
    <w:p w:rsidR="003A050E" w:rsidRPr="009D7724" w:rsidRDefault="003A050E" w:rsidP="00A07C4F">
      <w:pPr>
        <w:pStyle w:val="Heading2"/>
        <w:rPr>
          <w:b w:val="0"/>
          <w:sz w:val="20"/>
          <w:szCs w:val="20"/>
        </w:rPr>
      </w:pPr>
      <w:r w:rsidRPr="001B517D">
        <w:rPr>
          <w:sz w:val="20"/>
          <w:szCs w:val="20"/>
        </w:rPr>
        <w:t>Zusätzliche Funktionalität.</w:t>
      </w:r>
      <w:r w:rsidRPr="009D7724">
        <w:rPr>
          <w:b w:val="0"/>
          <w:sz w:val="20"/>
          <w:szCs w:val="20"/>
        </w:rPr>
        <w:t xml:space="preserve"> Microsoft stellt für diese Software möglicherweise zusätzliche Funktionalität bereit. Hierfür können andere Lizenzbestimmungen und Gebühren gelten.</w:t>
      </w:r>
    </w:p>
    <w:p w:rsidR="003A050E" w:rsidRPr="009D7724" w:rsidRDefault="007A359D" w:rsidP="009D7724">
      <w:pPr>
        <w:pStyle w:val="Heading2"/>
        <w:spacing w:before="92" w:after="92"/>
        <w:rPr>
          <w:b w:val="0"/>
          <w:sz w:val="20"/>
          <w:szCs w:val="20"/>
        </w:rPr>
      </w:pPr>
      <w:r w:rsidRPr="001B517D">
        <w:rPr>
          <w:sz w:val="20"/>
          <w:szCs w:val="20"/>
        </w:rPr>
        <w:t>Skype für Business 2015im UISuppressionMode.</w:t>
      </w:r>
      <w:r w:rsidRPr="009D7724">
        <w:rPr>
          <w:b w:val="0"/>
          <w:sz w:val="20"/>
          <w:szCs w:val="20"/>
        </w:rPr>
        <w:t xml:space="preserve"> Die Software enthielt Skype for Business 2015, das vom Lizenzgeber so konfiguriert wurde, dass es in einem unterdrückten Modus ausgeführt wird („UISupressionMode“). Dies bedeutet, dass die Software Skype for Business</w:t>
      </w:r>
      <w:r w:rsidR="005903F3">
        <w:rPr>
          <w:b w:val="0"/>
          <w:sz w:val="20"/>
          <w:szCs w:val="20"/>
        </w:rPr>
        <w:t xml:space="preserve"> </w:t>
      </w:r>
      <w:r w:rsidRPr="009D7724">
        <w:rPr>
          <w:b w:val="0"/>
          <w:sz w:val="20"/>
          <w:szCs w:val="20"/>
        </w:rPr>
        <w:t xml:space="preserve">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 </w:t>
      </w:r>
    </w:p>
    <w:p w:rsidR="003A050E" w:rsidRPr="009D7724" w:rsidRDefault="003A050E" w:rsidP="009D7724">
      <w:pPr>
        <w:pStyle w:val="Heading1"/>
        <w:spacing w:before="92" w:after="92"/>
        <w:rPr>
          <w:b w:val="0"/>
          <w:sz w:val="20"/>
          <w:szCs w:val="20"/>
        </w:rPr>
      </w:pPr>
      <w:r w:rsidRPr="001B517D">
        <w:rPr>
          <w:sz w:val="20"/>
          <w:szCs w:val="20"/>
        </w:rPr>
        <w:t>INTERNETBASIERTE DIENSTE.</w:t>
      </w:r>
      <w:r w:rsidRPr="009D7724">
        <w:rPr>
          <w:b w:val="0"/>
          <w:sz w:val="20"/>
          <w:szCs w:val="20"/>
        </w:rPr>
        <w:t xml:space="preserve"> 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rsidR="003A050E" w:rsidRPr="009D7724" w:rsidRDefault="003A050E" w:rsidP="009D7724">
      <w:pPr>
        <w:pStyle w:val="Heading1"/>
        <w:spacing w:before="92" w:after="92"/>
        <w:rPr>
          <w:b w:val="0"/>
          <w:sz w:val="20"/>
          <w:szCs w:val="20"/>
        </w:rPr>
      </w:pPr>
      <w:r w:rsidRPr="001B517D">
        <w:rPr>
          <w:rFonts w:eastAsia="SimSun"/>
          <w:sz w:val="20"/>
          <w:szCs w:val="20"/>
        </w:rPr>
        <w:t xml:space="preserve">SQL </w:t>
      </w:r>
      <w:r w:rsidRPr="001B517D">
        <w:rPr>
          <w:sz w:val="20"/>
          <w:szCs w:val="20"/>
        </w:rPr>
        <w:t>SERVER</w:t>
      </w:r>
      <w:r w:rsidRPr="001B517D">
        <w:rPr>
          <w:sz w:val="20"/>
          <w:szCs w:val="20"/>
          <w:vertAlign w:val="superscript"/>
        </w:rPr>
        <w:sym w:font="Symbol" w:char="F0E2"/>
      </w:r>
      <w:r w:rsidRPr="001B517D">
        <w:rPr>
          <w:sz w:val="20"/>
          <w:szCs w:val="20"/>
        </w:rPr>
        <w:t>-MARKENKOMPONENTEN.</w:t>
      </w:r>
      <w:r w:rsidRPr="009D7724">
        <w:rPr>
          <w:b w:val="0"/>
          <w:sz w:val="20"/>
          <w:szCs w:val="20"/>
        </w:rPr>
        <w:t xml:space="preserve"> Die Software enthält SQL Server-Markenkomponenten. Diese Komponenten sind unter den Bestimmungen der jeweiligen Lizenzen an Sie lizenziert. Diese Lizenzen befinden sich in den Ordnern „legal“, „licences“ oder Ordnern mit ähnlichen Namen im Installationsverzeichnis der Software. Wenn Sie den Lizenzbestimmungen einer SQL Server-Markenkomponente nicht zustimmen, dürfen Sie die Komponente nicht nutzen.</w:t>
      </w:r>
    </w:p>
    <w:p w:rsidR="003A050E" w:rsidRPr="009D7724" w:rsidRDefault="003A050E" w:rsidP="009D7724">
      <w:pPr>
        <w:pStyle w:val="Heading1"/>
        <w:spacing w:before="92" w:after="92"/>
        <w:rPr>
          <w:b w:val="0"/>
          <w:sz w:val="20"/>
          <w:szCs w:val="20"/>
        </w:rPr>
      </w:pPr>
      <w:r w:rsidRPr="001B517D">
        <w:rPr>
          <w:sz w:val="20"/>
          <w:szCs w:val="20"/>
        </w:rPr>
        <w:t>SOFTWARE .NET FRAMEWORK.</w:t>
      </w:r>
      <w:r w:rsidRPr="009D7724">
        <w:rPr>
          <w:b w:val="0"/>
          <w:sz w:val="20"/>
          <w:szCs w:val="20"/>
        </w:rPr>
        <w:t xml:space="preserve"> Die Software enthält die Software Microsoft .NET Framework. Diese Software ist Teil von Windows. Sofern nicht unten anders angegeben, gelten die Lizenzbestimmungen für Windows für Ihre Verwendung der Software .NET Framework.</w:t>
      </w:r>
    </w:p>
    <w:p w:rsidR="003A050E" w:rsidRPr="009D7724" w:rsidRDefault="003A050E" w:rsidP="009D7724">
      <w:pPr>
        <w:pStyle w:val="Heading1"/>
        <w:spacing w:before="92" w:after="92"/>
        <w:rPr>
          <w:b w:val="0"/>
          <w:sz w:val="20"/>
          <w:szCs w:val="20"/>
        </w:rPr>
      </w:pPr>
      <w:r w:rsidRPr="001B517D">
        <w:rPr>
          <w:sz w:val="20"/>
          <w:szCs w:val="20"/>
        </w:rPr>
        <w:t>VERGLEICHSTESTS.</w:t>
      </w:r>
      <w:r w:rsidRPr="009D7724">
        <w:rPr>
          <w:b w:val="0"/>
          <w:sz w:val="20"/>
          <w:szCs w:val="20"/>
        </w:rPr>
        <w:t xml:space="preserve"> Für die Offenlegung von Ergebnissen von Vergleichstests mit der Software gegenüber Dritten benötigen Sie die vorherige schriftliche Zustimmung von Microsoft. Dies gilt jedoch nicht für Microsoft .NET Framework (siehe weiter unten).</w:t>
      </w:r>
    </w:p>
    <w:p w:rsidR="003A050E" w:rsidRPr="009D7724" w:rsidRDefault="003A050E" w:rsidP="009D7724">
      <w:pPr>
        <w:pStyle w:val="Heading1"/>
        <w:spacing w:before="92" w:after="92"/>
        <w:rPr>
          <w:b w:val="0"/>
          <w:spacing w:val="-2"/>
          <w:sz w:val="20"/>
          <w:szCs w:val="20"/>
        </w:rPr>
      </w:pPr>
      <w:r w:rsidRPr="009D7724">
        <w:rPr>
          <w:spacing w:val="-2"/>
          <w:sz w:val="20"/>
          <w:szCs w:val="20"/>
        </w:rPr>
        <w:t>MICROSOFT .NET FRAMEWORK: VERGLEICHSTESTS.</w:t>
      </w:r>
      <w:r w:rsidRPr="009D7724">
        <w:rPr>
          <w:b w:val="0"/>
          <w:spacing w:val="-2"/>
          <w:sz w:val="20"/>
          <w:szCs w:val="20"/>
        </w:rPr>
        <w:t xml:space="preserve"> 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3A050E" w:rsidRPr="009D7724" w:rsidRDefault="003A050E" w:rsidP="009D7724">
      <w:pPr>
        <w:pStyle w:val="Heading1"/>
        <w:spacing w:before="92" w:after="92"/>
        <w:rPr>
          <w:b w:val="0"/>
          <w:sz w:val="20"/>
          <w:szCs w:val="20"/>
        </w:rPr>
      </w:pPr>
      <w:r w:rsidRPr="001B517D">
        <w:rPr>
          <w:sz w:val="20"/>
          <w:szCs w:val="20"/>
        </w:rPr>
        <w:t>LIZENZUMFANG.</w:t>
      </w:r>
      <w:r w:rsidRPr="009D7724">
        <w:rPr>
          <w:b w:val="0"/>
          <w:sz w:val="20"/>
          <w:szCs w:val="20"/>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3A050E" w:rsidRPr="001B517D" w:rsidRDefault="003A050E" w:rsidP="009D7724">
      <w:pPr>
        <w:pStyle w:val="Bullet2"/>
        <w:spacing w:before="92" w:after="92"/>
        <w:rPr>
          <w:sz w:val="20"/>
          <w:szCs w:val="20"/>
        </w:rPr>
      </w:pPr>
      <w:r w:rsidRPr="001B517D">
        <w:rPr>
          <w:sz w:val="20"/>
          <w:szCs w:val="20"/>
        </w:rPr>
        <w:t>technische Beschränkungen der Software zu umgehen</w:t>
      </w:r>
    </w:p>
    <w:p w:rsidR="003A050E" w:rsidRPr="001B517D" w:rsidRDefault="003A050E" w:rsidP="009D7724">
      <w:pPr>
        <w:pStyle w:val="Bullet2"/>
        <w:spacing w:before="92" w:after="92"/>
        <w:rPr>
          <w:sz w:val="20"/>
          <w:szCs w:val="20"/>
        </w:rPr>
      </w:pPr>
      <w:r w:rsidRPr="001B517D">
        <w:rPr>
          <w:sz w:val="20"/>
          <w:szCs w:val="20"/>
        </w:rPr>
        <w:t>die Software zurückzuentwickeln (Reverse Engineering), zu dekompilieren oder zu disassemblieren, es sei denn, dass (und nur insoweit) es das anwendbare Recht ungeachtet dieser Einschränkung ausdrücklich gestattet</w:t>
      </w:r>
    </w:p>
    <w:p w:rsidR="003A050E" w:rsidRPr="001B517D" w:rsidRDefault="003A050E" w:rsidP="009D7724">
      <w:pPr>
        <w:pStyle w:val="Bullet2"/>
        <w:spacing w:before="92" w:after="92"/>
        <w:rPr>
          <w:sz w:val="20"/>
          <w:szCs w:val="20"/>
        </w:rPr>
      </w:pPr>
      <w:r w:rsidRPr="001B517D">
        <w:rPr>
          <w:sz w:val="20"/>
          <w:szCs w:val="20"/>
        </w:rPr>
        <w:t>eine größere Anzahl von Kopien der Software als in diesem Vertrag angegeben oder vom anwendbaren Recht ungeachtet dieser Einschränkung ausdrücklich gestattet anzufertigen</w:t>
      </w:r>
    </w:p>
    <w:p w:rsidR="003A050E" w:rsidRPr="001B517D" w:rsidRDefault="003A050E" w:rsidP="009D7724">
      <w:pPr>
        <w:pStyle w:val="Bullet2"/>
        <w:spacing w:before="92" w:after="92"/>
        <w:rPr>
          <w:sz w:val="20"/>
          <w:szCs w:val="20"/>
        </w:rPr>
      </w:pPr>
      <w:r w:rsidRPr="001B517D">
        <w:rPr>
          <w:sz w:val="20"/>
          <w:szCs w:val="20"/>
        </w:rPr>
        <w:t>die Software zu veröffentlichen, damit andere sie kopieren können</w:t>
      </w:r>
    </w:p>
    <w:p w:rsidR="003A050E" w:rsidRPr="001B517D" w:rsidRDefault="003A050E" w:rsidP="009D7724">
      <w:pPr>
        <w:pStyle w:val="Bullet2"/>
        <w:spacing w:before="92" w:after="92"/>
        <w:rPr>
          <w:sz w:val="20"/>
          <w:szCs w:val="20"/>
        </w:rPr>
      </w:pPr>
      <w:r w:rsidRPr="001B517D">
        <w:rPr>
          <w:sz w:val="20"/>
          <w:szCs w:val="20"/>
        </w:rPr>
        <w:t>die Software zu vermieten, zu verleasen oder zu verleihen</w:t>
      </w:r>
    </w:p>
    <w:p w:rsidR="003A050E" w:rsidRPr="001B517D" w:rsidRDefault="003A050E" w:rsidP="009D7724">
      <w:pPr>
        <w:pStyle w:val="Bullet2"/>
        <w:spacing w:before="92" w:after="92"/>
        <w:rPr>
          <w:sz w:val="20"/>
          <w:szCs w:val="20"/>
        </w:rPr>
      </w:pPr>
      <w:r w:rsidRPr="001B517D">
        <w:rPr>
          <w:sz w:val="20"/>
          <w:szCs w:val="20"/>
        </w:rPr>
        <w:t>die Software für kommerzielle Software-Hostingdienste zu verwenden.</w:t>
      </w:r>
    </w:p>
    <w:p w:rsidR="003A050E" w:rsidRPr="009D7724" w:rsidRDefault="003A050E" w:rsidP="009D7724">
      <w:pPr>
        <w:pStyle w:val="Body1"/>
        <w:spacing w:before="92" w:after="92"/>
        <w:rPr>
          <w:sz w:val="20"/>
          <w:szCs w:val="20"/>
        </w:rPr>
      </w:pPr>
      <w:r w:rsidRPr="009D7724">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3A050E" w:rsidRPr="009D7724" w:rsidRDefault="003A050E" w:rsidP="009D7724">
      <w:pPr>
        <w:pStyle w:val="Heading1"/>
        <w:spacing w:before="92" w:after="92"/>
        <w:rPr>
          <w:b w:val="0"/>
          <w:sz w:val="20"/>
          <w:szCs w:val="20"/>
        </w:rPr>
      </w:pPr>
      <w:r w:rsidRPr="001B517D">
        <w:rPr>
          <w:sz w:val="20"/>
          <w:szCs w:val="20"/>
        </w:rPr>
        <w:t>ALTERNATIVE VERSIONEN.</w:t>
      </w:r>
      <w:r w:rsidRPr="009D7724">
        <w:rPr>
          <w:b w:val="0"/>
          <w:sz w:val="20"/>
          <w:szCs w:val="20"/>
        </w:rPr>
        <w:t xml:space="preserve"> Möglicherweise enthält die Software mehr als eine Version, wie z. B. 32 Bit und 64 Bit. Sie dürfen jeweils nur eine Version verwenden.</w:t>
      </w:r>
    </w:p>
    <w:p w:rsidR="003A050E" w:rsidRPr="001B517D" w:rsidRDefault="003A050E" w:rsidP="009D7724">
      <w:pPr>
        <w:pStyle w:val="Heading1"/>
        <w:spacing w:before="92" w:after="92"/>
        <w:rPr>
          <w:sz w:val="20"/>
          <w:szCs w:val="20"/>
        </w:rPr>
      </w:pPr>
      <w:r w:rsidRPr="001B517D">
        <w:rPr>
          <w:sz w:val="20"/>
          <w:szCs w:val="20"/>
        </w:rPr>
        <w:t>SICHERUNGSKOPIE.</w:t>
      </w:r>
    </w:p>
    <w:p w:rsidR="003A050E" w:rsidRPr="009D7724" w:rsidRDefault="003A050E" w:rsidP="009D7724">
      <w:pPr>
        <w:pStyle w:val="Heading2"/>
        <w:spacing w:before="92" w:after="92"/>
        <w:rPr>
          <w:b w:val="0"/>
          <w:sz w:val="20"/>
          <w:szCs w:val="20"/>
        </w:rPr>
      </w:pPr>
      <w:r w:rsidRPr="001B517D">
        <w:rPr>
          <w:sz w:val="20"/>
          <w:szCs w:val="20"/>
        </w:rPr>
        <w:t>Medien.</w:t>
      </w:r>
      <w:r w:rsidRPr="009D7724">
        <w:rPr>
          <w:b w:val="0"/>
          <w:sz w:val="20"/>
          <w:szCs w:val="20"/>
        </w:rPr>
        <w:t xml:space="preserve"> Wenn Sie die Software auf einer CD oder einem anderen Medium erworben haben, sind Sie berechtigt, eine Sicherungskopie der Medien anzufertigen. Sie dürfen diese nur zum Erstellen von Instanzen der Software verwenden.</w:t>
      </w:r>
    </w:p>
    <w:p w:rsidR="003A050E" w:rsidRPr="001B517D" w:rsidRDefault="003A050E" w:rsidP="00A07C4F">
      <w:pPr>
        <w:pStyle w:val="Heading2"/>
        <w:rPr>
          <w:sz w:val="20"/>
          <w:szCs w:val="20"/>
        </w:rPr>
      </w:pPr>
      <w:r w:rsidRPr="001B517D">
        <w:rPr>
          <w:sz w:val="20"/>
          <w:szCs w:val="20"/>
        </w:rPr>
        <w:t>Elektronischer Download.</w:t>
      </w:r>
      <w:r w:rsidRPr="009D7724">
        <w:rPr>
          <w:b w:val="0"/>
          <w:sz w:val="20"/>
          <w:szCs w:val="20"/>
        </w:rPr>
        <w:t xml:space="preserve"> Wenn Sie die Software online erworben und heruntergeladen haben, sind Sie berechtigt, auf einer CD oder einem anderen Medium eine Kopie der Software anzufertigen, um Instanzen der Software zu erstellen.</w:t>
      </w:r>
    </w:p>
    <w:p w:rsidR="003A050E" w:rsidRPr="001B517D" w:rsidRDefault="003A050E" w:rsidP="00A07C4F">
      <w:pPr>
        <w:pStyle w:val="Heading1"/>
        <w:rPr>
          <w:sz w:val="20"/>
          <w:szCs w:val="20"/>
        </w:rPr>
      </w:pPr>
      <w:r w:rsidRPr="001B517D">
        <w:rPr>
          <w:sz w:val="20"/>
          <w:szCs w:val="20"/>
        </w:rPr>
        <w:t>DOKUMENTATION.</w:t>
      </w:r>
      <w:r w:rsidRPr="009D7724">
        <w:rPr>
          <w:b w:val="0"/>
          <w:sz w:val="20"/>
          <w:szCs w:val="20"/>
        </w:rPr>
        <w:t xml:space="preserve"> Jede Person, die über einen gültigen Zugriff auf Ihren Computer oder Ihr internes Netzwerk verfügt, ist berechtigt, die Dokumentation zu Ihren internen Referenzzwecken zu kopieren und zu verwenden.</w:t>
      </w:r>
    </w:p>
    <w:p w:rsidR="003A050E" w:rsidRPr="001B517D" w:rsidRDefault="003A050E" w:rsidP="00A07C4F">
      <w:pPr>
        <w:pStyle w:val="Heading1"/>
        <w:rPr>
          <w:sz w:val="20"/>
          <w:szCs w:val="20"/>
        </w:rPr>
      </w:pPr>
      <w:r w:rsidRPr="001B517D">
        <w:rPr>
          <w:sz w:val="20"/>
          <w:szCs w:val="20"/>
        </w:rPr>
        <w:t>NICHT ZUM WEITERVERKAUF BESTIMMTE SOFTWARE („Nicht zum Weiterverkauf bestimmt“ oder „NFR“).</w:t>
      </w:r>
      <w:r w:rsidRPr="009D7724">
        <w:rPr>
          <w:b w:val="0"/>
          <w:sz w:val="20"/>
          <w:szCs w:val="20"/>
        </w:rPr>
        <w:t xml:space="preserve"> Software, die als „Nicht zum Weiterverkauf bestimmt“ oder „NFR“ (Not for Resale) gekennzeichnet ist, dürfen Sie nicht verkaufen.</w:t>
      </w:r>
    </w:p>
    <w:p w:rsidR="003A050E" w:rsidRPr="001B517D" w:rsidRDefault="003A050E" w:rsidP="00A07C4F">
      <w:pPr>
        <w:pStyle w:val="Heading1"/>
        <w:rPr>
          <w:sz w:val="20"/>
          <w:szCs w:val="20"/>
        </w:rPr>
      </w:pPr>
      <w:r w:rsidRPr="001B517D">
        <w:rPr>
          <w:sz w:val="20"/>
          <w:szCs w:val="20"/>
        </w:rPr>
        <w:t>SOFTWARE ALS SCHULVERSION („Schulversion“ oder „AE“ ).</w:t>
      </w:r>
      <w:r w:rsidRPr="009D7724">
        <w:rPr>
          <w:b w:val="0"/>
          <w:sz w:val="20"/>
          <w:szCs w:val="20"/>
        </w:rPr>
        <w:t xml:space="preserve"> 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r w:rsidR="0019267A" w:rsidRPr="00E5088C">
        <w:rPr>
          <w:rFonts w:eastAsia="SimSun"/>
          <w:b w:val="0"/>
          <w:bCs w:val="0"/>
          <w:sz w:val="20"/>
          <w:szCs w:val="20"/>
        </w:rPr>
        <w:t>www.microsoft.com/education</w:t>
      </w:r>
      <w:r w:rsidRPr="009D7724">
        <w:rPr>
          <w:b w:val="0"/>
          <w:sz w:val="20"/>
          <w:szCs w:val="20"/>
        </w:rPr>
        <w:t>, oder wenden Sie sich an Microsoft oder an die Microsoft-Niederlassung in Ihrem Land.</w:t>
      </w:r>
    </w:p>
    <w:p w:rsidR="003A050E" w:rsidRPr="001B517D" w:rsidRDefault="003A050E" w:rsidP="00A07C4F">
      <w:pPr>
        <w:pStyle w:val="Heading1"/>
        <w:rPr>
          <w:sz w:val="20"/>
          <w:szCs w:val="20"/>
        </w:rPr>
      </w:pPr>
      <w:r w:rsidRPr="001B517D">
        <w:rPr>
          <w:sz w:val="20"/>
          <w:szCs w:val="20"/>
        </w:rPr>
        <w:t>HINWEIS ZUM VC-1 VISUAL STANDARD.</w:t>
      </w:r>
      <w:r w:rsidRPr="0019267A">
        <w:rPr>
          <w:b w:val="0"/>
          <w:sz w:val="20"/>
          <w:szCs w:val="20"/>
        </w:rPr>
        <w:t xml:space="preserve"> Diese Software enthält möglicherweise die visuelle Decodierungstechnologie VC-1. MPEG LA, L.L.C. verlangt den folgenden Hinweis:</w:t>
      </w:r>
    </w:p>
    <w:p w:rsidR="003A050E" w:rsidRPr="001B517D" w:rsidRDefault="003A050E" w:rsidP="00A07C4F">
      <w:pPr>
        <w:pStyle w:val="Body1"/>
        <w:rPr>
          <w:sz w:val="20"/>
          <w:szCs w:val="20"/>
        </w:rPr>
      </w:pPr>
      <w:r w:rsidRPr="001B517D">
        <w:rPr>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rsidR="003A050E" w:rsidRPr="001B517D" w:rsidRDefault="003A050E" w:rsidP="00A07C4F">
      <w:pPr>
        <w:pStyle w:val="Body1"/>
        <w:rPr>
          <w:sz w:val="20"/>
          <w:szCs w:val="20"/>
        </w:rPr>
      </w:pPr>
      <w:r w:rsidRPr="001B517D">
        <w:rPr>
          <w:sz w:val="20"/>
          <w:szCs w:val="20"/>
        </w:rPr>
        <w:t>Falls Sie Fragen zum VC-1 Visual-Standard haben, wenden Sie sich bitte an MPEG LA, L.L.C., 250 Steele Street, Suite 300, Denver, Colorado 80206, USA; www.mpegla.com.</w:t>
      </w:r>
    </w:p>
    <w:p w:rsidR="003A050E" w:rsidRPr="0019267A" w:rsidRDefault="003A050E" w:rsidP="00A07C4F">
      <w:pPr>
        <w:pStyle w:val="Heading1"/>
        <w:rPr>
          <w:spacing w:val="-2"/>
          <w:sz w:val="20"/>
          <w:szCs w:val="20"/>
        </w:rPr>
      </w:pPr>
      <w:r w:rsidRPr="0019267A">
        <w:rPr>
          <w:spacing w:val="-2"/>
          <w:sz w:val="20"/>
          <w:szCs w:val="20"/>
        </w:rPr>
        <w:t>EXPORTBESCHRÄNKUNGEN.</w:t>
      </w:r>
      <w:r w:rsidRPr="0019267A">
        <w:rPr>
          <w:b w:val="0"/>
          <w:spacing w:val="-2"/>
          <w:sz w:val="20"/>
          <w:szCs w:val="20"/>
        </w:rPr>
        <w:t xml:space="preserve"> 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19267A">
        <w:rPr>
          <w:rStyle w:val="Hyperlink"/>
          <w:rFonts w:eastAsia="SimSun" w:cs="Tahoma"/>
          <w:b w:val="0"/>
          <w:bCs w:val="0"/>
          <w:spacing w:val="-2"/>
          <w:sz w:val="20"/>
          <w:szCs w:val="20"/>
        </w:rPr>
        <w:t>www.microsoft.com/exporting</w:t>
      </w:r>
      <w:r w:rsidRPr="0019267A">
        <w:rPr>
          <w:b w:val="0"/>
          <w:spacing w:val="-2"/>
          <w:sz w:val="20"/>
          <w:szCs w:val="20"/>
        </w:rPr>
        <w:t>.</w:t>
      </w:r>
    </w:p>
    <w:p w:rsidR="003A050E" w:rsidRPr="001B517D" w:rsidRDefault="003A050E" w:rsidP="00A07C4F">
      <w:pPr>
        <w:pStyle w:val="Heading1"/>
        <w:rPr>
          <w:sz w:val="20"/>
          <w:szCs w:val="20"/>
        </w:rPr>
      </w:pPr>
      <w:r w:rsidRPr="001B517D">
        <w:rPr>
          <w:sz w:val="20"/>
          <w:szCs w:val="20"/>
        </w:rPr>
        <w:t>GESAMTER VERTRAG.</w:t>
      </w:r>
      <w:r w:rsidRPr="0019267A">
        <w:rPr>
          <w:b w:val="0"/>
          <w:sz w:val="20"/>
          <w:szCs w:val="20"/>
        </w:rPr>
        <w:t xml:space="preserve"> Dieser Vertrag sowie die Bestimmungen für Ergänzungen, Updates und internetbasierte Dienste stellen den gesamten Vertrag für die Software dar.</w:t>
      </w:r>
    </w:p>
    <w:p w:rsidR="003A050E" w:rsidRPr="0019267A" w:rsidRDefault="003A050E" w:rsidP="00A07C4F">
      <w:pPr>
        <w:pStyle w:val="Heading1"/>
        <w:rPr>
          <w:spacing w:val="-2"/>
          <w:sz w:val="20"/>
          <w:szCs w:val="20"/>
        </w:rPr>
      </w:pPr>
      <w:r w:rsidRPr="0019267A">
        <w:rPr>
          <w:spacing w:val="-2"/>
          <w:sz w:val="20"/>
          <w:szCs w:val="20"/>
        </w:rPr>
        <w:t>RECHTLICHE WIRKUNG.</w:t>
      </w:r>
      <w:r w:rsidRPr="0019267A">
        <w:rPr>
          <w:b w:val="0"/>
          <w:spacing w:val="-2"/>
          <w:sz w:val="20"/>
          <w:szCs w:val="20"/>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3A050E" w:rsidRPr="001B517D" w:rsidRDefault="003A050E" w:rsidP="00A07C4F">
      <w:pPr>
        <w:pStyle w:val="Heading1"/>
        <w:rPr>
          <w:sz w:val="20"/>
          <w:szCs w:val="20"/>
        </w:rPr>
      </w:pPr>
      <w:r w:rsidRPr="001B517D">
        <w:rPr>
          <w:sz w:val="20"/>
          <w:szCs w:val="20"/>
          <w:u w:val="single"/>
        </w:rPr>
        <w:t>KEINE FEHLERTOLERANZ</w:t>
      </w:r>
      <w:r w:rsidRPr="001B517D">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3A050E" w:rsidRPr="001B517D" w:rsidRDefault="003A050E" w:rsidP="00A07C4F">
      <w:pPr>
        <w:pStyle w:val="Heading1"/>
        <w:rPr>
          <w:sz w:val="20"/>
          <w:szCs w:val="20"/>
        </w:rPr>
      </w:pPr>
      <w:r w:rsidRPr="001B517D">
        <w:rPr>
          <w:sz w:val="20"/>
          <w:szCs w:val="20"/>
          <w:u w:val="single"/>
        </w:rPr>
        <w:t>KEINE GEWÄHRLEISTUNGEN VON MICROSOFT</w:t>
      </w:r>
      <w:r w:rsidRPr="001B517D">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3A050E" w:rsidRPr="001B517D" w:rsidRDefault="003A050E" w:rsidP="00A07C4F">
      <w:pPr>
        <w:pStyle w:val="Heading1"/>
        <w:rPr>
          <w:sz w:val="20"/>
          <w:szCs w:val="20"/>
        </w:rPr>
      </w:pPr>
      <w:r w:rsidRPr="001B517D">
        <w:rPr>
          <w:sz w:val="20"/>
          <w:szCs w:val="20"/>
          <w:u w:val="single"/>
        </w:rPr>
        <w:t>KEINE HAFTUNG VON MICROSOFT FÜR BESTIMMTE SCHÄDEN</w:t>
      </w:r>
      <w:r w:rsidRPr="001B517D">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3A050E" w:rsidRPr="001B517D" w:rsidRDefault="003A050E" w:rsidP="00A07C4F">
      <w:pPr>
        <w:pStyle w:val="Heading1"/>
        <w:rPr>
          <w:sz w:val="20"/>
          <w:szCs w:val="20"/>
        </w:rPr>
      </w:pPr>
      <w:r w:rsidRPr="001B517D">
        <w:rPr>
          <w:sz w:val="20"/>
          <w:szCs w:val="20"/>
          <w:u w:val="single"/>
        </w:rPr>
        <w:t>NUR FÜR AUSTRALIEN</w:t>
      </w:r>
      <w:r w:rsidRPr="001B517D">
        <w:rPr>
          <w:sz w:val="20"/>
          <w:szCs w:val="20"/>
        </w:rPr>
        <w:t>. Verweise auf „</w:t>
      </w:r>
      <w:r w:rsidRPr="001B517D">
        <w:rPr>
          <w:rFonts w:eastAsia="SimSun"/>
          <w:sz w:val="20"/>
          <w:szCs w:val="20"/>
        </w:rPr>
        <w:t>Beschränkte Garantie</w:t>
      </w:r>
      <w:r w:rsidRPr="001B517D">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1B517D">
        <w:rPr>
          <w:rFonts w:eastAsia="SimSun"/>
          <w:sz w:val="20"/>
          <w:szCs w:val="20"/>
        </w:rPr>
        <w:t>Australian</w:t>
      </w:r>
      <w:r w:rsidRPr="001B517D">
        <w:rPr>
          <w:sz w:val="20"/>
          <w:szCs w:val="20"/>
        </w:rPr>
        <w:t xml:space="preserve"> Consumer Law.</w:t>
      </w:r>
    </w:p>
    <w:p w:rsidR="003A050E" w:rsidRPr="005903F3" w:rsidRDefault="003A050E" w:rsidP="005903F3">
      <w:pPr>
        <w:ind w:left="360"/>
        <w:rPr>
          <w:b/>
          <w:bCs/>
          <w:sz w:val="20"/>
          <w:szCs w:val="20"/>
        </w:rPr>
      </w:pPr>
      <w:r w:rsidRPr="005903F3">
        <w:rPr>
          <w:rFonts w:eastAsia="SimSun"/>
          <w:b/>
          <w:bCs/>
          <w:sz w:val="20"/>
          <w:szCs w:val="20"/>
        </w:rPr>
        <w:t>Wenn das Australian Consumer Law auf Ihren Kauf anwendbar ist, gilt Folgendes für Sie:</w:t>
      </w:r>
      <w:r w:rsidRPr="005903F3">
        <w:rPr>
          <w:b/>
          <w:bCs/>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99052B" w:rsidRPr="001B517D" w:rsidRDefault="003A050E" w:rsidP="00A07C4F">
      <w:pPr>
        <w:rPr>
          <w:sz w:val="20"/>
          <w:szCs w:val="20"/>
        </w:rPr>
      </w:pPr>
      <w:r w:rsidRPr="001B517D">
        <w:rPr>
          <w:sz w:val="20"/>
          <w:szCs w:val="20"/>
        </w:rPr>
        <w:t>Microsoft, Skype und SQL Server sind eingetragene Marken von Microsoft Corporation in den Vereinigten Staaten und/oder in anderen Ländern.</w:t>
      </w:r>
    </w:p>
    <w:sectPr w:rsidR="0099052B" w:rsidRPr="001B517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7FF6" w:rsidRDefault="00477FF6" w:rsidP="00A07C4F">
      <w:r>
        <w:separator/>
      </w:r>
    </w:p>
  </w:endnote>
  <w:endnote w:type="continuationSeparator" w:id="0">
    <w:p w:rsidR="00477FF6" w:rsidRDefault="00477FF6" w:rsidP="00A0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750F46" w:rsidRDefault="0033515C" w:rsidP="00A07C4F">
    <w:pPr>
      <w:rPr>
        <w:rStyle w:val="LogoportDoNotTranslate"/>
        <w:rFonts w:ascii="Tahoma" w:hAnsi="Tahoma" w:cs="Tahoma"/>
        <w:color w:val="auto"/>
        <w:sz w:val="19"/>
        <w:lang w:val="en-US"/>
      </w:rPr>
    </w:pPr>
    <w:r w:rsidRPr="00750F46">
      <w:rPr>
        <w:rStyle w:val="LogoportDoNotTranslate"/>
        <w:rFonts w:ascii="Tahoma" w:hAnsi="Tahoma" w:cs="Tahoma"/>
        <w:color w:val="auto"/>
        <w:sz w:val="19"/>
        <w:lang w:val="en-US"/>
      </w:rPr>
      <w:t>ISV Royalty Agreement EULA (May 1, 2015)</w:t>
    </w:r>
    <w:r w:rsidR="00A07C4F" w:rsidRPr="00750F46">
      <w:rPr>
        <w:rStyle w:val="LogoportDoNotTranslate"/>
        <w:rFonts w:ascii="Tahoma" w:hAnsi="Tahoma" w:cs="Tahoma"/>
        <w:color w:val="auto"/>
        <w:sz w:val="19"/>
        <w:lang w:val="en-US"/>
      </w:rPr>
      <w:tab/>
    </w:r>
    <w:r w:rsidRPr="00750F46">
      <w:rPr>
        <w:rStyle w:val="LogoportDoNotTranslate"/>
        <w:rFonts w:ascii="Tahoma" w:hAnsi="Tahoma" w:cs="Tahoma"/>
        <w:color w:val="auto"/>
        <w:sz w:val="19"/>
        <w:lang w:val="en-US"/>
      </w:rPr>
      <w:t xml:space="preserve">Page </w:t>
    </w:r>
    <w:r w:rsidRPr="00A07C4F">
      <w:rPr>
        <w:rStyle w:val="LogoportDoNotTranslate"/>
        <w:rFonts w:ascii="Tahoma" w:hAnsi="Tahoma" w:cs="Tahoma"/>
        <w:color w:val="auto"/>
        <w:sz w:val="19"/>
      </w:rPr>
      <w:fldChar w:fldCharType="begin"/>
    </w:r>
    <w:r w:rsidRPr="00750F46">
      <w:rPr>
        <w:rStyle w:val="LogoportDoNotTranslate"/>
        <w:rFonts w:ascii="Tahoma" w:hAnsi="Tahoma" w:cs="Tahoma"/>
        <w:color w:val="auto"/>
        <w:sz w:val="19"/>
        <w:lang w:val="en-US"/>
      </w:rPr>
      <w:instrText xml:space="preserve"> PAGE   \* MERGEFORMAT </w:instrText>
    </w:r>
    <w:r w:rsidRPr="00A07C4F">
      <w:rPr>
        <w:rStyle w:val="LogoportDoNotTranslate"/>
        <w:rFonts w:ascii="Tahoma" w:hAnsi="Tahoma" w:cs="Tahoma"/>
        <w:color w:val="auto"/>
        <w:sz w:val="19"/>
      </w:rPr>
      <w:fldChar w:fldCharType="separate"/>
    </w:r>
    <w:r w:rsidR="00C01FF1">
      <w:rPr>
        <w:rStyle w:val="LogoportDoNotTranslate"/>
        <w:rFonts w:ascii="Tahoma" w:hAnsi="Tahoma" w:cs="Tahoma"/>
        <w:noProof/>
        <w:color w:val="auto"/>
        <w:sz w:val="19"/>
        <w:lang w:val="en-US"/>
      </w:rPr>
      <w:t>3</w:t>
    </w:r>
    <w:r w:rsidRPr="00A07C4F">
      <w:fldChar w:fldCharType="end"/>
    </w:r>
    <w:r w:rsidRPr="00750F46">
      <w:rPr>
        <w:rStyle w:val="LogoportDoNotTranslate"/>
        <w:rFonts w:ascii="Tahoma" w:hAnsi="Tahoma" w:cs="Tahoma"/>
        <w:color w:val="auto"/>
        <w:sz w:val="19"/>
        <w:lang w:val="en-US"/>
      </w:rPr>
      <w:t xml:space="preserve"> of </w:t>
    </w:r>
    <w:r w:rsidRPr="00A07C4F">
      <w:rPr>
        <w:rStyle w:val="LogoportDoNotTranslate"/>
        <w:rFonts w:ascii="Tahoma" w:hAnsi="Tahoma" w:cs="Tahoma"/>
        <w:color w:val="auto"/>
        <w:sz w:val="19"/>
      </w:rPr>
      <w:fldChar w:fldCharType="begin"/>
    </w:r>
    <w:r w:rsidR="00575E3E" w:rsidRPr="00750F46">
      <w:rPr>
        <w:rStyle w:val="LogoportDoNotTranslate"/>
        <w:rFonts w:ascii="Tahoma" w:hAnsi="Tahoma" w:cs="Tahoma"/>
        <w:color w:val="auto"/>
        <w:sz w:val="19"/>
        <w:lang w:val="en-US"/>
      </w:rPr>
      <w:instrText xml:space="preserve"> NUMPAGES   \* MERGEFORMAT </w:instrText>
    </w:r>
    <w:r w:rsidRPr="00A07C4F">
      <w:rPr>
        <w:rStyle w:val="LogoportDoNotTranslate"/>
        <w:rFonts w:ascii="Tahoma" w:hAnsi="Tahoma" w:cs="Tahoma"/>
        <w:color w:val="auto"/>
        <w:sz w:val="19"/>
      </w:rPr>
      <w:fldChar w:fldCharType="separate"/>
    </w:r>
    <w:r w:rsidR="00C01FF1">
      <w:rPr>
        <w:rStyle w:val="LogoportDoNotTranslate"/>
        <w:rFonts w:ascii="Tahoma" w:hAnsi="Tahoma" w:cs="Tahoma"/>
        <w:noProof/>
        <w:color w:val="auto"/>
        <w:sz w:val="19"/>
        <w:lang w:val="en-US"/>
      </w:rPr>
      <w:t>4</w:t>
    </w:r>
    <w:r w:rsidRPr="00A07C4F">
      <w:fldChar w:fldCharType="end"/>
    </w:r>
  </w:p>
  <w:p w:rsidR="000D035F" w:rsidRPr="00750F46" w:rsidRDefault="00C01FF1" w:rsidP="00A07C4F">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7FF6" w:rsidRDefault="00477FF6" w:rsidP="00A07C4F">
      <w:r>
        <w:separator/>
      </w:r>
    </w:p>
  </w:footnote>
  <w:footnote w:type="continuationSeparator" w:id="0">
    <w:p w:rsidR="00477FF6" w:rsidRDefault="00477FF6" w:rsidP="00A07C4F">
      <w:r>
        <w:continuationSeparator/>
      </w:r>
    </w:p>
  </w:footnote>
  <w:footnote w:id="1">
    <w:p w:rsidR="00A07C4F" w:rsidRDefault="00A07C4F" w:rsidP="00A07C4F">
      <w:pPr>
        <w:pStyle w:val="Footnote"/>
      </w:pPr>
      <w:r>
        <w:rPr>
          <w:vertAlign w:val="superscript"/>
        </w:rPr>
        <w:footnoteRef/>
      </w:r>
      <w:r w:rsidRPr="001B517D">
        <w:t xml:space="preserve"> </w:t>
      </w:r>
      <w:r w:rsidRPr="00A07C4F">
        <w:t>LIZENZGEBER: Geben Sie für lizenzierte „Academic Edition“-Software bitte den Produktnamen an. Beispiel: Skype for Business Server 2015. Academic Edition.</w:t>
      </w:r>
    </w:p>
  </w:footnote>
  <w:footnote w:id="2">
    <w:p w:rsidR="00A07C4F" w:rsidRPr="001B517D" w:rsidRDefault="00A07C4F" w:rsidP="00A07C4F">
      <w:pPr>
        <w:pStyle w:val="Footnote"/>
      </w:pPr>
      <w:r>
        <w:rPr>
          <w:vertAlign w:val="superscript"/>
        </w:rPr>
        <w:footnoteRef/>
      </w:r>
      <w:r>
        <w:t xml:space="preserve"> </w:t>
      </w:r>
      <w:r w:rsidRPr="00A07C4F">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C01FF1" w:rsidP="00A07C4F">
    <w:pPr>
      <w:pStyle w:val="Header"/>
    </w:pPr>
  </w:p>
  <w:p w:rsidR="00246C3E" w:rsidRDefault="00C01FF1" w:rsidP="00A07C4F">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C01FF1" w:rsidP="00A07C4F">
    <w:pPr>
      <w:pStyle w:val="Header"/>
    </w:pPr>
  </w:p>
  <w:p w:rsidR="00246C3E" w:rsidRDefault="00C01FF1" w:rsidP="00A07C4F">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A07C4F">
                <w:pPr>
                  <w:pStyle w:val="NormalWeb"/>
                </w:pPr>
                <w: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GZpjzv20CrIHhfssNpUhmfF7dNeWQV8kHQqV9/SDB9HOPYacNy7nf8kTBbr+TOuAXSJA+Urkin5JeVGsUE7+Aw==" w:salt="CnVJY6t9qQ5RagZGNU4/jQ=="/>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117E17"/>
    <w:rsid w:val="00125B8D"/>
    <w:rsid w:val="00133565"/>
    <w:rsid w:val="00186504"/>
    <w:rsid w:val="001922B7"/>
    <w:rsid w:val="0019267A"/>
    <w:rsid w:val="0019681F"/>
    <w:rsid w:val="001B517D"/>
    <w:rsid w:val="001F3B03"/>
    <w:rsid w:val="00257C78"/>
    <w:rsid w:val="0029494E"/>
    <w:rsid w:val="00296348"/>
    <w:rsid w:val="002E189F"/>
    <w:rsid w:val="00330859"/>
    <w:rsid w:val="0033515C"/>
    <w:rsid w:val="00372091"/>
    <w:rsid w:val="00375656"/>
    <w:rsid w:val="00392B1D"/>
    <w:rsid w:val="003A050E"/>
    <w:rsid w:val="004371DC"/>
    <w:rsid w:val="00477723"/>
    <w:rsid w:val="00477FF6"/>
    <w:rsid w:val="0054076C"/>
    <w:rsid w:val="00575E3E"/>
    <w:rsid w:val="005903F3"/>
    <w:rsid w:val="00602EF5"/>
    <w:rsid w:val="0062686A"/>
    <w:rsid w:val="0069025E"/>
    <w:rsid w:val="00750F46"/>
    <w:rsid w:val="007812A9"/>
    <w:rsid w:val="00794BD6"/>
    <w:rsid w:val="007A359D"/>
    <w:rsid w:val="007C5807"/>
    <w:rsid w:val="00881107"/>
    <w:rsid w:val="008B522C"/>
    <w:rsid w:val="008F79BF"/>
    <w:rsid w:val="00922BA1"/>
    <w:rsid w:val="00983319"/>
    <w:rsid w:val="0099052B"/>
    <w:rsid w:val="009D7724"/>
    <w:rsid w:val="009F29E5"/>
    <w:rsid w:val="00A00ECF"/>
    <w:rsid w:val="00A07C4F"/>
    <w:rsid w:val="00A914D7"/>
    <w:rsid w:val="00C01FF1"/>
    <w:rsid w:val="00C37C29"/>
    <w:rsid w:val="00D32DB8"/>
    <w:rsid w:val="00D45B43"/>
    <w:rsid w:val="00DC67E0"/>
    <w:rsid w:val="00E5088C"/>
    <w:rsid w:val="00EA185F"/>
    <w:rsid w:val="00EF6DB3"/>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0CC1DE83-E2A6-4520-A8C0-E87945CF9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07C4F"/>
    <w:pPr>
      <w:tabs>
        <w:tab w:val="left" w:pos="9828"/>
      </w:tabs>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3710</Words>
  <Characters>21147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26</cp:revision>
  <cp:lastPrinted>2015-04-15T11:16:00Z</cp:lastPrinted>
  <dcterms:created xsi:type="dcterms:W3CDTF">2015-04-07T23:06:00Z</dcterms:created>
  <dcterms:modified xsi:type="dcterms:W3CDTF">2016-12-28T17:40:00Z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